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Российская Федерация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Иркутская область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Муниципальное образование «Тайшетский район»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Тайшетское муниципальное образование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«Тайшетское городское поселение»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Тайшетского городского поселения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(пятый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созыв)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bCs/>
        </w:rPr>
      </w:pPr>
      <w:r>
        <w:rPr>
          <w:b/>
          <w:bCs/>
        </w:rPr>
      </w:r>
      <w:r>
        <w:rPr>
          <w:b/>
          <w:bCs/>
        </w:rPr>
      </w:r>
      <w:r>
        <w:rPr>
          <w:b/>
          <w:bCs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</w:t>
      </w:r>
      <w:r>
        <w:rPr>
          <w:b/>
          <w:bCs/>
          <w:sz w:val="28"/>
          <w:szCs w:val="28"/>
        </w:rPr>
        <w:t xml:space="preserve"> Е Ш Е Н И Е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936"/>
        <w:jc w:val="center"/>
        <w:rPr>
          <w:szCs w:val="24"/>
        </w:rPr>
      </w:pPr>
      <w:r>
        <w:rPr>
          <w:szCs w:val="24"/>
        </w:rPr>
      </w:r>
    </w:p>
    <w:p>
      <w:pPr>
        <w:pStyle w:val="947"/>
        <w:jc w:val="left"/>
        <w:widowControl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От 29.05.2025</w:t>
        <w:tab/>
        <w:tab/>
        <w:tab/>
        <w:tab/>
        <w:t xml:space="preserve">г.Тайшет</w:t>
        <w:tab/>
        <w:tab/>
        <w:tab/>
        <w:tab/>
        <w:tab/>
        <w:t xml:space="preserve">№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157</w:t>
      </w:r>
      <w:r>
        <w:rPr>
          <w:rFonts w:ascii="Times New Roman" w:hAnsi="Times New Roman" w:cs="Times New Roman"/>
          <w:b w:val="0"/>
          <w:sz w:val="24"/>
          <w:szCs w:val="24"/>
        </w:rPr>
      </w:r>
    </w:p>
    <w:p>
      <w:pPr>
        <w:pStyle w:val="947"/>
        <w:jc w:val="both"/>
        <w:widowControl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</w:r>
      <w:r>
        <w:rPr>
          <w:rFonts w:ascii="Times New Roman" w:hAnsi="Times New Roman" w:cs="Times New Roman"/>
          <w:b w:val="0"/>
          <w:sz w:val="24"/>
          <w:szCs w:val="24"/>
        </w:rPr>
      </w:r>
      <w:r>
        <w:rPr>
          <w:rFonts w:ascii="Times New Roman" w:hAnsi="Times New Roman" w:cs="Times New Roman"/>
          <w:b w:val="0"/>
          <w:sz w:val="24"/>
          <w:szCs w:val="24"/>
        </w:rPr>
      </w:r>
    </w:p>
    <w:p>
      <w:pPr>
        <w:pStyle w:val="936"/>
        <w:ind w:right="4932"/>
        <w:jc w:val="both"/>
        <w:rPr>
          <w:szCs w:val="24"/>
        </w:rPr>
        <w:suppressLineNumbers w:val="0"/>
      </w:pPr>
      <w:r>
        <w:rPr>
          <w:szCs w:val="24"/>
        </w:rPr>
        <w:t xml:space="preserve">О подготовке объектов жилищно-коммунального хозяйства Тайшетского м</w:t>
      </w:r>
      <w:r>
        <w:rPr>
          <w:szCs w:val="24"/>
        </w:rPr>
        <w:t xml:space="preserve">у</w:t>
      </w:r>
      <w:r>
        <w:rPr>
          <w:szCs w:val="24"/>
        </w:rPr>
        <w:t xml:space="preserve">ниципального образования «Тайшетское г</w:t>
      </w:r>
      <w:r>
        <w:rPr>
          <w:szCs w:val="24"/>
        </w:rPr>
        <w:t xml:space="preserve">о</w:t>
      </w:r>
      <w:r>
        <w:rPr>
          <w:szCs w:val="24"/>
        </w:rPr>
        <w:t xml:space="preserve">родское поселение» к </w:t>
      </w:r>
      <w:r>
        <w:rPr>
          <w:szCs w:val="24"/>
        </w:rPr>
        <w:t xml:space="preserve">предстоящему зимн</w:t>
      </w:r>
      <w:r>
        <w:rPr>
          <w:szCs w:val="24"/>
        </w:rPr>
        <w:t xml:space="preserve">е</w:t>
      </w:r>
      <w:r>
        <w:rPr>
          <w:szCs w:val="24"/>
        </w:rPr>
        <w:t xml:space="preserve">му отопительному п</w:t>
      </w:r>
      <w:r>
        <w:rPr>
          <w:szCs w:val="24"/>
        </w:rPr>
        <w:t xml:space="preserve">е</w:t>
      </w:r>
      <w:r>
        <w:rPr>
          <w:szCs w:val="24"/>
        </w:rPr>
        <w:t xml:space="preserve">риоду 202</w:t>
      </w:r>
      <w:r>
        <w:rPr>
          <w:szCs w:val="24"/>
        </w:rPr>
        <w:t xml:space="preserve">5</w:t>
      </w:r>
      <w:r>
        <w:rPr>
          <w:szCs w:val="24"/>
        </w:rPr>
        <w:t xml:space="preserve">-202</w:t>
      </w:r>
      <w:r>
        <w:rPr>
          <w:szCs w:val="24"/>
        </w:rPr>
        <w:t xml:space="preserve">6 </w:t>
      </w:r>
      <w:r>
        <w:rPr>
          <w:szCs w:val="24"/>
        </w:rPr>
        <w:t xml:space="preserve">г</w:t>
      </w:r>
      <w:r>
        <w:rPr>
          <w:szCs w:val="24"/>
        </w:rPr>
        <w:t xml:space="preserve">одов</w:t>
      </w:r>
      <w:r>
        <w:rPr>
          <w:szCs w:val="24"/>
        </w:rPr>
      </w:r>
      <w:r>
        <w:rPr>
          <w:szCs w:val="24"/>
        </w:rPr>
      </w:r>
    </w:p>
    <w:p>
      <w:pPr>
        <w:pStyle w:val="936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ind w:firstLine="720"/>
        <w:jc w:val="both"/>
        <w:rPr>
          <w:szCs w:val="24"/>
        </w:rPr>
        <w:suppressLineNumbers w:val="0"/>
      </w:pPr>
      <w:r>
        <w:rPr>
          <w:szCs w:val="24"/>
        </w:rPr>
        <w:t xml:space="preserve"> Рассмотрев информацию о подготовке объектов жилищно-коммунального хозяйства Та</w:t>
      </w:r>
      <w:r>
        <w:rPr>
          <w:szCs w:val="24"/>
        </w:rPr>
        <w:t xml:space="preserve">й</w:t>
      </w:r>
      <w:r>
        <w:rPr>
          <w:szCs w:val="24"/>
        </w:rPr>
        <w:t xml:space="preserve">шетского муниципального образования «Тайшетское городское поселение» к </w:t>
      </w:r>
      <w:r>
        <w:rPr>
          <w:szCs w:val="24"/>
        </w:rPr>
        <w:t xml:space="preserve">предстоящему зи</w:t>
      </w:r>
      <w:r>
        <w:rPr>
          <w:szCs w:val="24"/>
        </w:rPr>
        <w:t xml:space="preserve">м</w:t>
      </w:r>
      <w:r>
        <w:rPr>
          <w:szCs w:val="24"/>
        </w:rPr>
        <w:t xml:space="preserve">нему</w:t>
      </w:r>
      <w:r>
        <w:rPr>
          <w:szCs w:val="24"/>
        </w:rPr>
        <w:t xml:space="preserve"> </w:t>
      </w:r>
      <w:r>
        <w:rPr>
          <w:szCs w:val="24"/>
        </w:rPr>
        <w:t xml:space="preserve">отопительному </w:t>
      </w:r>
      <w:r>
        <w:rPr>
          <w:szCs w:val="24"/>
        </w:rPr>
        <w:t xml:space="preserve">период</w:t>
      </w:r>
      <w:r>
        <w:rPr>
          <w:szCs w:val="24"/>
        </w:rPr>
        <w:t xml:space="preserve">у</w:t>
      </w:r>
      <w:r>
        <w:rPr>
          <w:szCs w:val="24"/>
        </w:rPr>
        <w:t xml:space="preserve"> 20</w:t>
      </w:r>
      <w:r>
        <w:rPr>
          <w:szCs w:val="24"/>
        </w:rPr>
        <w:t xml:space="preserve">2</w:t>
      </w:r>
      <w:r>
        <w:rPr>
          <w:szCs w:val="24"/>
        </w:rPr>
        <w:t xml:space="preserve">5</w:t>
      </w:r>
      <w:r>
        <w:rPr>
          <w:szCs w:val="24"/>
        </w:rPr>
        <w:t xml:space="preserve">-2026</w:t>
      </w:r>
      <w:r>
        <w:rPr>
          <w:szCs w:val="24"/>
        </w:rPr>
        <w:t xml:space="preserve"> </w:t>
      </w:r>
      <w:r>
        <w:rPr>
          <w:szCs w:val="24"/>
        </w:rPr>
        <w:t xml:space="preserve">г</w:t>
      </w:r>
      <w:r>
        <w:rPr>
          <w:szCs w:val="24"/>
        </w:rPr>
        <w:t xml:space="preserve">одов</w:t>
      </w:r>
      <w:r>
        <w:rPr>
          <w:szCs w:val="24"/>
        </w:rPr>
        <w:t xml:space="preserve"> Дума Тайшетского гор</w:t>
      </w:r>
      <w:r>
        <w:rPr>
          <w:szCs w:val="24"/>
        </w:rPr>
        <w:t xml:space="preserve">одского поселения отмечает, что</w:t>
      </w:r>
      <w:r>
        <w:rPr>
          <w:szCs w:val="24"/>
        </w:rPr>
        <w:t xml:space="preserve"> </w:t>
      </w:r>
      <w:r>
        <w:rPr>
          <w:szCs w:val="24"/>
        </w:rPr>
        <w:t xml:space="preserve">в проходящей отопительный </w:t>
      </w:r>
      <w:r>
        <w:rPr>
          <w:szCs w:val="24"/>
        </w:rPr>
        <w:t xml:space="preserve">период </w:t>
      </w:r>
      <w:r>
        <w:t xml:space="preserve">прошел без значительных сбоев в работе систем жизн</w:t>
      </w:r>
      <w:r>
        <w:t xml:space="preserve">е</w:t>
      </w:r>
      <w:r>
        <w:t xml:space="preserve">обеспечения</w:t>
      </w:r>
      <w:r>
        <w:rPr>
          <w:szCs w:val="24"/>
        </w:rPr>
        <w:t xml:space="preserve">.</w:t>
      </w:r>
      <w:r>
        <w:rPr>
          <w:szCs w:val="24"/>
        </w:rPr>
      </w:r>
      <w:r>
        <w:rPr>
          <w:szCs w:val="24"/>
        </w:rPr>
      </w:r>
    </w:p>
    <w:p>
      <w:pPr>
        <w:pStyle w:val="948"/>
        <w:ind w:firstLine="720"/>
        <w:jc w:val="both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  <w:t xml:space="preserve">Учитывая предварительные итоги текущего отопительного периода, состояние объектов жилищно-коммунального хозяйства, администрацией Тайшетского городского поселения сфо</w:t>
      </w:r>
      <w:r>
        <w:rPr>
          <w:rFonts w:ascii="Times New Roman" w:hAnsi="Times New Roman" w:cs="Times New Roman"/>
          <w:sz w:val="24"/>
          <w:szCs w:val="24"/>
        </w:rPr>
        <w:t xml:space="preserve">р</w:t>
      </w:r>
      <w:r>
        <w:rPr>
          <w:rFonts w:ascii="Times New Roman" w:hAnsi="Times New Roman" w:cs="Times New Roman"/>
          <w:sz w:val="24"/>
          <w:szCs w:val="24"/>
        </w:rPr>
        <w:t xml:space="preserve">мирован план мероприятий по подготовке к предстоящему зимнему от</w:t>
      </w:r>
      <w:r>
        <w:rPr>
          <w:rFonts w:ascii="Times New Roman" w:hAnsi="Times New Roman" w:cs="Times New Roman"/>
          <w:sz w:val="24"/>
          <w:szCs w:val="24"/>
        </w:rPr>
        <w:t xml:space="preserve">о</w:t>
      </w:r>
      <w:r>
        <w:rPr>
          <w:rFonts w:ascii="Times New Roman" w:hAnsi="Times New Roman" w:cs="Times New Roman"/>
          <w:sz w:val="24"/>
          <w:szCs w:val="24"/>
        </w:rPr>
        <w:t xml:space="preserve">пительному периоду 202</w:t>
      </w:r>
      <w:r>
        <w:rPr>
          <w:rFonts w:ascii="Times New Roman" w:hAnsi="Times New Roman" w:cs="Times New Roman"/>
          <w:sz w:val="24"/>
          <w:szCs w:val="24"/>
        </w:rPr>
        <w:t xml:space="preserve">5</w:t>
      </w:r>
      <w:r>
        <w:rPr>
          <w:rFonts w:ascii="Times New Roman" w:hAnsi="Times New Roman" w:cs="Times New Roman"/>
          <w:sz w:val="24"/>
          <w:szCs w:val="24"/>
        </w:rPr>
        <w:t xml:space="preserve">-202</w:t>
      </w:r>
      <w:r>
        <w:rPr>
          <w:rFonts w:ascii="Times New Roman" w:hAnsi="Times New Roman" w:cs="Times New Roman"/>
          <w:sz w:val="24"/>
          <w:szCs w:val="24"/>
        </w:rPr>
        <w:t xml:space="preserve">6</w:t>
      </w:r>
      <w:r>
        <w:rPr>
          <w:rFonts w:ascii="Times New Roman" w:hAnsi="Times New Roman" w:cs="Times New Roman"/>
          <w:sz w:val="24"/>
          <w:szCs w:val="24"/>
        </w:rPr>
        <w:t xml:space="preserve"> годов.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48"/>
        <w:ind w:firstLine="720"/>
        <w:jc w:val="both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  <w:t xml:space="preserve">При формировании плана мероприятий были учтены мероприятия</w:t>
      </w:r>
      <w:r>
        <w:rPr>
          <w:rFonts w:ascii="Times New Roman" w:hAnsi="Times New Roman" w:cs="Times New Roman"/>
          <w:sz w:val="24"/>
          <w:szCs w:val="24"/>
        </w:rPr>
        <w:t xml:space="preserve">,</w:t>
      </w:r>
      <w:r>
        <w:rPr>
          <w:rFonts w:ascii="Times New Roman" w:hAnsi="Times New Roman" w:cs="Times New Roman"/>
          <w:sz w:val="24"/>
          <w:szCs w:val="24"/>
        </w:rPr>
        <w:t xml:space="preserve"> предоставленные орг</w:t>
      </w:r>
      <w:r>
        <w:rPr>
          <w:rFonts w:ascii="Times New Roman" w:hAnsi="Times New Roman" w:cs="Times New Roman"/>
          <w:sz w:val="24"/>
          <w:szCs w:val="24"/>
        </w:rPr>
        <w:t xml:space="preserve">а</w:t>
      </w:r>
      <w:r>
        <w:rPr>
          <w:rFonts w:ascii="Times New Roman" w:hAnsi="Times New Roman" w:cs="Times New Roman"/>
          <w:sz w:val="24"/>
          <w:szCs w:val="24"/>
        </w:rPr>
        <w:t xml:space="preserve">низациями жилищно-коммунальной сферы с учетом их направленности на реш</w:t>
      </w:r>
      <w:r>
        <w:rPr>
          <w:rFonts w:ascii="Times New Roman" w:hAnsi="Times New Roman" w:cs="Times New Roman"/>
          <w:sz w:val="24"/>
          <w:szCs w:val="24"/>
        </w:rPr>
        <w:t xml:space="preserve">е</w:t>
      </w:r>
      <w:r>
        <w:rPr>
          <w:rFonts w:ascii="Times New Roman" w:hAnsi="Times New Roman" w:cs="Times New Roman"/>
          <w:sz w:val="24"/>
          <w:szCs w:val="24"/>
        </w:rPr>
        <w:t xml:space="preserve">ния социальных, технических и экономических проблем.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48"/>
        <w:ind w:firstLine="720"/>
        <w:jc w:val="both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  <w:t xml:space="preserve">В плане мероприятий предусмотрены первоочередные и неотложные работы, выполнение которых будет финансироваться за счет средств организаций жилищно-коммунальной хозяйства.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20"/>
        <w:jc w:val="both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szCs w:val="24"/>
        </w:rPr>
        <w:t xml:space="preserve">Всего в 202</w:t>
      </w:r>
      <w:r>
        <w:rPr>
          <w:szCs w:val="24"/>
        </w:rPr>
        <w:t xml:space="preserve">5</w:t>
      </w:r>
      <w:r>
        <w:rPr>
          <w:szCs w:val="24"/>
        </w:rPr>
        <w:t xml:space="preserve"> году на подготовку объектов жилищно-коммунального хозяйства к отопительно</w:t>
      </w:r>
      <w:r>
        <w:rPr>
          <w:szCs w:val="24"/>
        </w:rPr>
        <w:t xml:space="preserve">му периоду 202</w:t>
      </w:r>
      <w:r>
        <w:rPr>
          <w:szCs w:val="24"/>
        </w:rPr>
        <w:t xml:space="preserve">5</w:t>
      </w:r>
      <w:r>
        <w:rPr>
          <w:szCs w:val="24"/>
        </w:rPr>
        <w:t xml:space="preserve">-202</w:t>
      </w:r>
      <w:r>
        <w:rPr>
          <w:szCs w:val="24"/>
        </w:rPr>
        <w:t xml:space="preserve">6 </w:t>
      </w:r>
      <w:r>
        <w:rPr>
          <w:szCs w:val="24"/>
        </w:rPr>
        <w:t xml:space="preserve">г</w:t>
      </w:r>
      <w:r>
        <w:rPr>
          <w:szCs w:val="24"/>
        </w:rPr>
        <w:t xml:space="preserve">одов </w:t>
      </w:r>
      <w:r>
        <w:rPr>
          <w:szCs w:val="24"/>
        </w:rPr>
        <w:t xml:space="preserve">организациями коммунального комплекса пл</w:t>
      </w:r>
      <w:r>
        <w:rPr>
          <w:szCs w:val="24"/>
        </w:rPr>
        <w:t xml:space="preserve">а</w:t>
      </w:r>
      <w:r>
        <w:rPr>
          <w:szCs w:val="24"/>
        </w:rPr>
        <w:t xml:space="preserve">нируется направить </w:t>
      </w:r>
      <w:r>
        <w:rPr>
          <w:szCs w:val="24"/>
          <w:highlight w:val="none"/>
        </w:rPr>
        <w:t xml:space="preserve">93,9</w:t>
      </w:r>
      <w:r>
        <w:rPr>
          <w:szCs w:val="24"/>
        </w:rPr>
        <w:t xml:space="preserve"> миллионов </w:t>
      </w:r>
      <w:r>
        <w:rPr>
          <w:szCs w:val="24"/>
        </w:rPr>
        <w:t xml:space="preserve">рублей, в том числе на подготовку: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20"/>
        <w:jc w:val="both"/>
        <w:rPr>
          <w:szCs w:val="24"/>
          <w:highlight w:val="yellow"/>
        </w:rPr>
        <w:suppressLineNumbers w:val="0"/>
      </w:pPr>
      <w:r>
        <w:rPr>
          <w:szCs w:val="24"/>
          <w:highlight w:val="white"/>
        </w:rPr>
        <w:t xml:space="preserve">жилищного фонда - </w:t>
      </w:r>
      <w:r>
        <w:rPr>
          <w:szCs w:val="24"/>
          <w:highlight w:val="white"/>
        </w:rPr>
        <w:t xml:space="preserve">25,1 млн.</w:t>
      </w:r>
      <w:r>
        <w:rPr>
          <w:szCs w:val="24"/>
          <w:highlight w:val="white"/>
        </w:rPr>
        <w:t xml:space="preserve"> </w:t>
      </w:r>
      <w:r>
        <w:rPr>
          <w:szCs w:val="24"/>
          <w:highlight w:val="white"/>
        </w:rPr>
        <w:t xml:space="preserve">рублей;</w:t>
      </w:r>
      <w:r>
        <w:rPr>
          <w:szCs w:val="24"/>
          <w:highlight w:val="yellow"/>
        </w:rPr>
      </w:r>
      <w:r>
        <w:rPr>
          <w:szCs w:val="24"/>
          <w:highlight w:val="yellow"/>
        </w:rPr>
      </w:r>
    </w:p>
    <w:p>
      <w:pPr>
        <w:ind w:firstLine="720"/>
        <w:jc w:val="both"/>
        <w:rPr>
          <w:szCs w:val="24"/>
          <w:highlight w:val="yellow"/>
        </w:rPr>
        <w:suppressLineNumbers w:val="0"/>
      </w:pPr>
      <w:r>
        <w:rPr>
          <w:szCs w:val="24"/>
          <w:highlight w:val="white"/>
        </w:rPr>
        <w:t xml:space="preserve">систем водоснабжения - </w:t>
      </w:r>
      <w:r>
        <w:rPr>
          <w:szCs w:val="24"/>
          <w:highlight w:val="white"/>
        </w:rPr>
        <w:t xml:space="preserve">10,3</w:t>
      </w:r>
      <w:r>
        <w:rPr>
          <w:szCs w:val="24"/>
          <w:highlight w:val="white"/>
        </w:rPr>
        <w:t xml:space="preserve"> млн.</w:t>
      </w:r>
      <w:r>
        <w:rPr>
          <w:szCs w:val="24"/>
          <w:highlight w:val="white"/>
        </w:rPr>
        <w:t xml:space="preserve"> </w:t>
      </w:r>
      <w:r>
        <w:rPr>
          <w:szCs w:val="24"/>
          <w:highlight w:val="white"/>
        </w:rPr>
        <w:t xml:space="preserve">рублей;</w:t>
      </w:r>
      <w:r>
        <w:rPr>
          <w:szCs w:val="24"/>
          <w:highlight w:val="yellow"/>
        </w:rPr>
      </w:r>
      <w:r>
        <w:rPr>
          <w:szCs w:val="24"/>
          <w:highlight w:val="yellow"/>
        </w:rPr>
      </w:r>
    </w:p>
    <w:p>
      <w:pPr>
        <w:ind w:firstLine="720"/>
        <w:jc w:val="both"/>
        <w:rPr>
          <w:szCs w:val="24"/>
          <w:highlight w:val="yellow"/>
        </w:rPr>
        <w:suppressLineNumbers w:val="0"/>
      </w:pPr>
      <w:r>
        <w:rPr>
          <w:szCs w:val="24"/>
          <w:highlight w:val="white"/>
        </w:rPr>
        <w:t xml:space="preserve">систем водоотведения и очистки стоков  - </w:t>
      </w:r>
      <w:r>
        <w:rPr>
          <w:szCs w:val="24"/>
          <w:highlight w:val="white"/>
        </w:rPr>
        <w:t xml:space="preserve">1,9</w:t>
      </w:r>
      <w:r>
        <w:rPr>
          <w:szCs w:val="24"/>
          <w:highlight w:val="white"/>
        </w:rPr>
        <w:t xml:space="preserve"> млн.</w:t>
      </w:r>
      <w:r>
        <w:rPr>
          <w:szCs w:val="24"/>
          <w:highlight w:val="white"/>
        </w:rPr>
        <w:t xml:space="preserve"> </w:t>
      </w:r>
      <w:r>
        <w:rPr>
          <w:szCs w:val="24"/>
          <w:highlight w:val="white"/>
        </w:rPr>
        <w:t xml:space="preserve">рублей;</w:t>
      </w:r>
      <w:r>
        <w:rPr>
          <w:szCs w:val="24"/>
          <w:highlight w:val="yellow"/>
        </w:rPr>
      </w:r>
      <w:r>
        <w:rPr>
          <w:szCs w:val="24"/>
          <w:highlight w:val="yellow"/>
        </w:rPr>
      </w:r>
    </w:p>
    <w:p>
      <w:pPr>
        <w:ind w:firstLine="720"/>
        <w:jc w:val="both"/>
        <w:rPr>
          <w:spacing w:val="-2"/>
          <w:szCs w:val="24"/>
          <w:highlight w:val="white"/>
        </w:rPr>
        <w:suppressLineNumbers w:val="0"/>
      </w:pPr>
      <w:r>
        <w:rPr>
          <w:spacing w:val="-2"/>
          <w:szCs w:val="24"/>
          <w:highlight w:val="white"/>
        </w:rPr>
        <w:t xml:space="preserve">теплоисточников и тепловых сетей </w:t>
      </w:r>
      <w:r>
        <w:rPr>
          <w:spacing w:val="-2"/>
          <w:szCs w:val="24"/>
          <w:highlight w:val="white"/>
        </w:rPr>
        <w:t xml:space="preserve">–</w:t>
      </w:r>
      <w:r>
        <w:rPr>
          <w:spacing w:val="-2"/>
          <w:szCs w:val="24"/>
          <w:highlight w:val="white"/>
        </w:rPr>
        <w:t xml:space="preserve"> </w:t>
      </w:r>
      <w:r>
        <w:rPr>
          <w:spacing w:val="-2"/>
          <w:szCs w:val="24"/>
          <w:highlight w:val="white"/>
        </w:rPr>
        <w:t xml:space="preserve">56,6</w:t>
      </w:r>
      <w:r>
        <w:rPr>
          <w:spacing w:val="-2"/>
          <w:szCs w:val="24"/>
          <w:highlight w:val="white"/>
        </w:rPr>
        <w:t xml:space="preserve"> млн.</w:t>
      </w:r>
      <w:r>
        <w:rPr>
          <w:spacing w:val="-2"/>
          <w:szCs w:val="24"/>
          <w:highlight w:val="white"/>
        </w:rPr>
        <w:t xml:space="preserve"> </w:t>
      </w:r>
      <w:r>
        <w:rPr>
          <w:spacing w:val="-2"/>
          <w:szCs w:val="24"/>
          <w:highlight w:val="white"/>
        </w:rPr>
        <w:t xml:space="preserve">рублей</w:t>
      </w:r>
      <w:r>
        <w:rPr>
          <w:spacing w:val="-2"/>
          <w:szCs w:val="24"/>
          <w:highlight w:val="none"/>
        </w:rPr>
        <w:t xml:space="preserve">.</w:t>
      </w:r>
      <w:r>
        <w:rPr>
          <w:spacing w:val="-2"/>
          <w:szCs w:val="24"/>
          <w:highlight w:val="white"/>
        </w:rPr>
      </w:r>
      <w:r>
        <w:rPr>
          <w:spacing w:val="-2"/>
          <w:szCs w:val="24"/>
          <w:highlight w:val="white"/>
        </w:rPr>
      </w:r>
    </w:p>
    <w:p>
      <w:pPr>
        <w:pStyle w:val="953"/>
        <w:ind w:firstLine="720"/>
        <w:jc w:val="both"/>
        <w:widowControl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Перечень мероприятий и суммы запланированных </w:t>
      </w:r>
      <w:r>
        <w:rPr>
          <w:sz w:val="24"/>
          <w:szCs w:val="24"/>
          <w:shd w:val="clear" w:color="auto" w:fill="ffffff"/>
        </w:rPr>
        <w:t xml:space="preserve">средств</w:t>
      </w:r>
      <w:r>
        <w:rPr>
          <w:sz w:val="24"/>
          <w:szCs w:val="24"/>
        </w:rPr>
        <w:t xml:space="preserve"> представлены в прилож</w:t>
      </w:r>
      <w:r>
        <w:rPr>
          <w:sz w:val="24"/>
          <w:szCs w:val="24"/>
        </w:rPr>
        <w:t xml:space="preserve">е</w:t>
      </w:r>
      <w:r>
        <w:rPr>
          <w:sz w:val="24"/>
          <w:szCs w:val="24"/>
        </w:rPr>
        <w:t xml:space="preserve">нии.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36"/>
        <w:ind w:firstLine="720"/>
        <w:jc w:val="both"/>
        <w:tabs>
          <w:tab w:val="left" w:pos="280" w:leader="none"/>
          <w:tab w:val="center" w:pos="4819" w:leader="none"/>
        </w:tabs>
        <w:rPr>
          <w:szCs w:val="24"/>
        </w:rPr>
        <w:suppressLineNumbers w:val="0"/>
      </w:pPr>
      <w:r>
        <w:rPr>
          <w:szCs w:val="24"/>
        </w:rPr>
        <w:tab/>
        <w:t xml:space="preserve">На основании вышеизложенного, руководствуясь Жилищным кодексом Российской Федерации, ст</w:t>
      </w:r>
      <w:r>
        <w:rPr>
          <w:szCs w:val="24"/>
        </w:rPr>
        <w:t xml:space="preserve">атьей </w:t>
      </w:r>
      <w:r>
        <w:rPr>
          <w:szCs w:val="24"/>
        </w:rPr>
        <w:t xml:space="preserve">14 Федерального закона «Об общих принципах организации местного самоуправления в Российской Федерации», ст</w:t>
      </w:r>
      <w:r>
        <w:rPr>
          <w:szCs w:val="24"/>
        </w:rPr>
        <w:t xml:space="preserve">атьей </w:t>
      </w:r>
      <w:r>
        <w:rPr>
          <w:szCs w:val="24"/>
        </w:rPr>
        <w:t xml:space="preserve">6 Устава Тайшетского муниципального образования «Тайше</w:t>
      </w:r>
      <w:r>
        <w:rPr>
          <w:szCs w:val="24"/>
        </w:rPr>
        <w:t xml:space="preserve">т</w:t>
      </w:r>
      <w:r>
        <w:rPr>
          <w:szCs w:val="24"/>
        </w:rPr>
        <w:t xml:space="preserve">ское городское поселение», Дума Тайшетского городского посел</w:t>
      </w:r>
      <w:r>
        <w:rPr>
          <w:szCs w:val="24"/>
        </w:rPr>
        <w:t xml:space="preserve">е</w:t>
      </w:r>
      <w:r>
        <w:rPr>
          <w:szCs w:val="24"/>
        </w:rPr>
        <w:t xml:space="preserve">ния</w:t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953"/>
        <w:ind w:firstLine="0"/>
        <w:jc w:val="both"/>
        <w:widowControl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pStyle w:val="953"/>
        <w:ind w:firstLine="0"/>
        <w:jc w:val="both"/>
        <w:widowControl/>
        <w:rPr>
          <w:b w:val="0"/>
          <w:bCs w:val="0"/>
          <w:sz w:val="24"/>
          <w:szCs w:val="24"/>
          <w:highlight w:val="none"/>
        </w:rPr>
      </w:pP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pStyle w:val="953"/>
        <w:ind w:firstLine="0"/>
        <w:jc w:val="both"/>
        <w:widowControl/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</w:rPr>
        <w:t xml:space="preserve">РЕШИЛА</w:t>
      </w:r>
      <w:r>
        <w:rPr>
          <w:b/>
          <w:sz w:val="28"/>
          <w:szCs w:val="28"/>
        </w:rPr>
        <w:t xml:space="preserve">:</w:t>
      </w:r>
      <w:r>
        <w:rPr>
          <w:b/>
          <w:sz w:val="28"/>
          <w:szCs w:val="28"/>
        </w:rPr>
      </w:r>
      <w:r>
        <w:rPr>
          <w:b/>
          <w:bCs/>
          <w:sz w:val="28"/>
          <w:szCs w:val="28"/>
          <w:highlight w:val="none"/>
        </w:rPr>
      </w:r>
    </w:p>
    <w:p>
      <w:pPr>
        <w:pStyle w:val="953"/>
        <w:ind w:firstLine="0"/>
        <w:jc w:val="both"/>
        <w:widowControl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936"/>
        <w:ind w:left="0" w:firstLine="720"/>
        <w:jc w:val="both"/>
        <w:rPr>
          <w:b w:val="0"/>
          <w:bCs w:val="0"/>
        </w:rPr>
        <w:suppressLineNumbers w:val="0"/>
      </w:pPr>
      <w:r>
        <w:rPr>
          <w:b w:val="0"/>
          <w:bCs w:val="0"/>
        </w:rPr>
        <w:t xml:space="preserve">1. Одобрить предложенный план мероприятий </w:t>
      </w:r>
      <w:r>
        <w:rPr>
          <w:b w:val="0"/>
          <w:bCs w:val="0"/>
        </w:rPr>
        <w:t xml:space="preserve">ресурсоснабжающих и жилищно-эксплуатационных организаций </w:t>
      </w:r>
      <w:r>
        <w:rPr>
          <w:b w:val="0"/>
          <w:bCs w:val="0"/>
        </w:rPr>
        <w:t xml:space="preserve">по подготовке объектов жилищно-коммунального хозяйства</w:t>
      </w:r>
      <w:r>
        <w:rPr>
          <w:b w:val="0"/>
          <w:bCs w:val="0"/>
        </w:rPr>
        <w:t xml:space="preserve"> </w:t>
      </w:r>
      <w:r>
        <w:rPr>
          <w:b w:val="0"/>
          <w:bCs w:val="0"/>
          <w:szCs w:val="24"/>
        </w:rPr>
        <w:t xml:space="preserve">Тайшетско</w:t>
      </w:r>
      <w:r>
        <w:rPr>
          <w:b w:val="0"/>
          <w:bCs w:val="0"/>
          <w:szCs w:val="24"/>
        </w:rPr>
        <w:t xml:space="preserve">го</w:t>
      </w:r>
      <w:r>
        <w:rPr>
          <w:b w:val="0"/>
          <w:bCs w:val="0"/>
          <w:szCs w:val="24"/>
        </w:rPr>
        <w:t xml:space="preserve"> городско</w:t>
      </w:r>
      <w:r>
        <w:rPr>
          <w:b w:val="0"/>
          <w:bCs w:val="0"/>
          <w:szCs w:val="24"/>
        </w:rPr>
        <w:t xml:space="preserve">го</w:t>
      </w:r>
      <w:r>
        <w:rPr>
          <w:b w:val="0"/>
          <w:bCs w:val="0"/>
          <w:szCs w:val="24"/>
        </w:rPr>
        <w:t xml:space="preserve"> поселени</w:t>
      </w:r>
      <w:r>
        <w:rPr>
          <w:b w:val="0"/>
          <w:bCs w:val="0"/>
          <w:szCs w:val="24"/>
        </w:rPr>
        <w:t xml:space="preserve">я</w:t>
      </w:r>
      <w:r>
        <w:rPr>
          <w:b w:val="0"/>
          <w:bCs w:val="0"/>
          <w:szCs w:val="24"/>
        </w:rPr>
        <w:t xml:space="preserve"> </w:t>
      </w:r>
      <w:r>
        <w:rPr>
          <w:b w:val="0"/>
          <w:bCs w:val="0"/>
          <w:szCs w:val="24"/>
        </w:rPr>
        <w:t xml:space="preserve">к предстоящему зимнему отопительному периоду 202</w:t>
      </w:r>
      <w:r>
        <w:rPr>
          <w:b w:val="0"/>
          <w:bCs w:val="0"/>
          <w:szCs w:val="24"/>
        </w:rPr>
        <w:t xml:space="preserve">5</w:t>
      </w:r>
      <w:r>
        <w:rPr>
          <w:b w:val="0"/>
          <w:bCs w:val="0"/>
          <w:szCs w:val="24"/>
        </w:rPr>
        <w:t xml:space="preserve">-2026</w:t>
      </w:r>
      <w:r>
        <w:rPr>
          <w:b w:val="0"/>
          <w:bCs w:val="0"/>
          <w:szCs w:val="24"/>
        </w:rPr>
        <w:t xml:space="preserve"> </w:t>
      </w:r>
      <w:r>
        <w:rPr>
          <w:b w:val="0"/>
          <w:bCs w:val="0"/>
          <w:szCs w:val="24"/>
        </w:rPr>
        <w:t xml:space="preserve">г</w:t>
      </w:r>
      <w:r>
        <w:rPr>
          <w:b w:val="0"/>
          <w:bCs w:val="0"/>
          <w:szCs w:val="24"/>
        </w:rPr>
        <w:t xml:space="preserve">оды </w:t>
      </w:r>
      <w:r>
        <w:rPr>
          <w:b w:val="0"/>
          <w:bCs w:val="0"/>
          <w:sz w:val="23"/>
          <w:szCs w:val="23"/>
        </w:rPr>
        <w:t xml:space="preserve">за</w:t>
      </w:r>
      <w:r>
        <w:rPr>
          <w:b w:val="0"/>
          <w:bCs w:val="0"/>
          <w:sz w:val="23"/>
          <w:szCs w:val="23"/>
        </w:rPr>
        <w:t xml:space="preserve"> </w:t>
      </w:r>
      <w:r>
        <w:rPr>
          <w:b w:val="0"/>
          <w:bCs w:val="0"/>
          <w:sz w:val="23"/>
          <w:szCs w:val="23"/>
        </w:rPr>
        <w:t xml:space="preserve">счет средств организаций жилищно-коммунального комплекс</w:t>
      </w:r>
      <w:r>
        <w:rPr>
          <w:b w:val="0"/>
          <w:bCs w:val="0"/>
          <w:sz w:val="23"/>
          <w:szCs w:val="23"/>
        </w:rPr>
        <w:t xml:space="preserve">а</w:t>
      </w:r>
      <w:r>
        <w:rPr>
          <w:b w:val="0"/>
          <w:bCs w:val="0"/>
        </w:rPr>
        <w:t xml:space="preserve"> (прил</w:t>
      </w:r>
      <w:r>
        <w:rPr>
          <w:b w:val="0"/>
          <w:bCs w:val="0"/>
        </w:rPr>
        <w:t xml:space="preserve">о</w:t>
      </w:r>
      <w:r>
        <w:rPr>
          <w:b w:val="0"/>
          <w:bCs w:val="0"/>
        </w:rPr>
        <w:t xml:space="preserve">жение</w:t>
      </w:r>
      <w:r>
        <w:rPr>
          <w:b w:val="0"/>
          <w:bCs w:val="0"/>
        </w:rPr>
        <w:t xml:space="preserve">).</w:t>
      </w:r>
      <w:r>
        <w:rPr>
          <w:b w:val="0"/>
          <w:bCs w:val="0"/>
        </w:rPr>
      </w:r>
    </w:p>
    <w:p>
      <w:pPr>
        <w:pStyle w:val="936"/>
        <w:ind w:left="0" w:firstLine="720"/>
        <w:jc w:val="both"/>
        <w:rPr>
          <w:b w:val="0"/>
          <w:bCs w:val="0"/>
        </w:rPr>
        <w:suppressLineNumbers w:val="0"/>
      </w:pPr>
      <w:r>
        <w:rPr>
          <w:b w:val="0"/>
          <w:bCs w:val="0"/>
        </w:rPr>
        <w:t xml:space="preserve">2. Администрации</w:t>
      </w:r>
      <w:r>
        <w:rPr>
          <w:b w:val="0"/>
          <w:bCs w:val="0"/>
        </w:rPr>
        <w:t xml:space="preserve"> Тайшетского городского поселения </w:t>
      </w:r>
      <w:r>
        <w:rPr>
          <w:b w:val="0"/>
          <w:bCs w:val="0"/>
        </w:rPr>
        <w:t xml:space="preserve">рекомендовать:</w:t>
      </w:r>
      <w:r>
        <w:rPr>
          <w:b w:val="0"/>
          <w:bCs w:val="0"/>
        </w:rPr>
      </w:r>
    </w:p>
    <w:p>
      <w:pPr>
        <w:pStyle w:val="936"/>
        <w:ind w:left="0" w:firstLine="720"/>
        <w:jc w:val="both"/>
        <w:rPr>
          <w:b w:val="0"/>
          <w:bCs w:val="0"/>
        </w:rPr>
        <w:suppressLineNumbers w:val="0"/>
      </w:pPr>
      <w:r>
        <w:rPr>
          <w:b w:val="0"/>
          <w:bCs w:val="0"/>
        </w:rPr>
        <w:t xml:space="preserve">2.1. обеспечить организацию и контроль за подготовкой объектов жилищно-коммунального хозяйства Тайшетского муниципального образования </w:t>
      </w:r>
      <w:r>
        <w:rPr>
          <w:b w:val="0"/>
          <w:bCs w:val="0"/>
          <w:szCs w:val="24"/>
        </w:rPr>
        <w:t xml:space="preserve">к предстоящему зимнему отопительному п</w:t>
      </w:r>
      <w:r>
        <w:rPr>
          <w:b w:val="0"/>
          <w:bCs w:val="0"/>
          <w:szCs w:val="24"/>
        </w:rPr>
        <w:t xml:space="preserve">е</w:t>
      </w:r>
      <w:r>
        <w:rPr>
          <w:b w:val="0"/>
          <w:bCs w:val="0"/>
          <w:szCs w:val="24"/>
        </w:rPr>
        <w:t xml:space="preserve">риоду 202</w:t>
      </w:r>
      <w:r>
        <w:rPr>
          <w:b w:val="0"/>
          <w:bCs w:val="0"/>
          <w:szCs w:val="24"/>
        </w:rPr>
        <w:t xml:space="preserve">5-202</w:t>
      </w:r>
      <w:r>
        <w:rPr>
          <w:b w:val="0"/>
          <w:bCs w:val="0"/>
          <w:szCs w:val="24"/>
        </w:rPr>
        <w:t xml:space="preserve">6</w:t>
      </w:r>
      <w:r>
        <w:rPr>
          <w:b w:val="0"/>
          <w:bCs w:val="0"/>
          <w:szCs w:val="24"/>
        </w:rPr>
        <w:t xml:space="preserve"> </w:t>
      </w:r>
      <w:r>
        <w:rPr>
          <w:b w:val="0"/>
          <w:bCs w:val="0"/>
          <w:szCs w:val="24"/>
        </w:rPr>
        <w:t xml:space="preserve">г</w:t>
      </w:r>
      <w:r>
        <w:rPr>
          <w:b w:val="0"/>
          <w:bCs w:val="0"/>
          <w:szCs w:val="24"/>
        </w:rPr>
        <w:t xml:space="preserve">одов</w:t>
      </w:r>
      <w:r>
        <w:rPr>
          <w:b w:val="0"/>
          <w:bCs w:val="0"/>
          <w:szCs w:val="24"/>
        </w:rPr>
        <w:t xml:space="preserve">.</w:t>
      </w:r>
      <w:r>
        <w:rPr>
          <w:b w:val="0"/>
          <w:bCs w:val="0"/>
        </w:rPr>
      </w:r>
    </w:p>
    <w:p>
      <w:pPr>
        <w:pStyle w:val="936"/>
        <w:ind w:firstLine="720"/>
        <w:jc w:val="both"/>
        <w:rPr>
          <w:b w:val="0"/>
          <w:bCs w:val="0"/>
        </w:rPr>
        <w:suppressLineNumbers w:val="0"/>
      </w:pPr>
      <w:r>
        <w:rPr>
          <w:b w:val="0"/>
          <w:bCs w:val="0"/>
        </w:rPr>
        <w:t xml:space="preserve">2.2. предоставить информацию о выполнении плана</w:t>
      </w:r>
      <w:r>
        <w:rPr>
          <w:b w:val="0"/>
          <w:bCs w:val="0"/>
        </w:rPr>
        <w:t xml:space="preserve"> </w:t>
      </w:r>
      <w:r>
        <w:rPr>
          <w:b w:val="0"/>
          <w:bCs w:val="0"/>
        </w:rPr>
        <w:t xml:space="preserve">мероприятий </w:t>
      </w:r>
      <w:r>
        <w:rPr>
          <w:b w:val="0"/>
          <w:bCs w:val="0"/>
          <w:szCs w:val="24"/>
        </w:rPr>
        <w:t xml:space="preserve">по подготовке объе</w:t>
      </w:r>
      <w:r>
        <w:rPr>
          <w:b w:val="0"/>
          <w:bCs w:val="0"/>
          <w:szCs w:val="24"/>
        </w:rPr>
        <w:t xml:space="preserve">к</w:t>
      </w:r>
      <w:r>
        <w:rPr>
          <w:b w:val="0"/>
          <w:bCs w:val="0"/>
          <w:szCs w:val="24"/>
        </w:rPr>
        <w:t xml:space="preserve">тов жилищно-коммунального хозяйства Тайшетского муниципального образования «Тайшетское городское поселение» </w:t>
      </w:r>
      <w:r>
        <w:rPr>
          <w:b w:val="0"/>
          <w:bCs w:val="0"/>
          <w:szCs w:val="24"/>
        </w:rPr>
        <w:t xml:space="preserve">к предстоящему зимнему отопительному периоду 202</w:t>
      </w:r>
      <w:r>
        <w:rPr>
          <w:b w:val="0"/>
          <w:bCs w:val="0"/>
          <w:szCs w:val="24"/>
        </w:rPr>
        <w:t xml:space="preserve">5</w:t>
      </w:r>
      <w:r>
        <w:rPr>
          <w:b w:val="0"/>
          <w:bCs w:val="0"/>
          <w:szCs w:val="24"/>
        </w:rPr>
        <w:t xml:space="preserve">-202</w:t>
      </w:r>
      <w:r>
        <w:rPr>
          <w:b w:val="0"/>
          <w:bCs w:val="0"/>
          <w:szCs w:val="24"/>
        </w:rPr>
        <w:t xml:space="preserve">6 </w:t>
      </w:r>
      <w:r>
        <w:rPr>
          <w:b w:val="0"/>
          <w:bCs w:val="0"/>
          <w:szCs w:val="24"/>
        </w:rPr>
        <w:t xml:space="preserve">г</w:t>
      </w:r>
      <w:r>
        <w:rPr>
          <w:b w:val="0"/>
          <w:bCs w:val="0"/>
          <w:szCs w:val="24"/>
        </w:rPr>
        <w:t xml:space="preserve">одов</w:t>
      </w:r>
      <w:r>
        <w:rPr>
          <w:b w:val="0"/>
          <w:bCs w:val="0"/>
          <w:szCs w:val="24"/>
        </w:rPr>
        <w:t xml:space="preserve"> в</w:t>
      </w:r>
      <w:r>
        <w:rPr>
          <w:b w:val="0"/>
          <w:bCs w:val="0"/>
          <w:szCs w:val="24"/>
        </w:rPr>
        <w:t xml:space="preserve"> Думу Та</w:t>
      </w:r>
      <w:r>
        <w:rPr>
          <w:b w:val="0"/>
          <w:bCs w:val="0"/>
          <w:szCs w:val="24"/>
        </w:rPr>
        <w:t xml:space="preserve">й</w:t>
      </w:r>
      <w:r>
        <w:rPr>
          <w:b w:val="0"/>
          <w:bCs w:val="0"/>
          <w:szCs w:val="24"/>
        </w:rPr>
        <w:t xml:space="preserve">шетского городского поселения.</w:t>
      </w:r>
      <w:r>
        <w:rPr>
          <w:b w:val="0"/>
          <w:bCs w:val="0"/>
        </w:rPr>
      </w:r>
    </w:p>
    <w:p>
      <w:pPr>
        <w:pStyle w:val="936"/>
        <w:ind w:left="0" w:firstLine="720"/>
        <w:jc w:val="both"/>
        <w:rPr>
          <w:b w:val="0"/>
          <w:bCs w:val="0"/>
          <w:szCs w:val="24"/>
        </w:rPr>
        <w:suppressLineNumbers w:val="0"/>
      </w:pPr>
      <w:r>
        <w:rPr>
          <w:b w:val="0"/>
          <w:bCs w:val="0"/>
        </w:rPr>
        <w:t xml:space="preserve">3. Администрации Тайшетского городского поселения опубликовать настоящее решение в средствах</w:t>
      </w:r>
      <w:r>
        <w:rPr>
          <w:b w:val="0"/>
          <w:bCs w:val="0"/>
          <w:szCs w:val="24"/>
        </w:rPr>
        <w:t xml:space="preserve"> массовой информ</w:t>
      </w:r>
      <w:r>
        <w:rPr>
          <w:b w:val="0"/>
          <w:bCs w:val="0"/>
          <w:szCs w:val="24"/>
        </w:rPr>
        <w:t xml:space="preserve">а</w:t>
      </w:r>
      <w:r>
        <w:rPr>
          <w:b w:val="0"/>
          <w:bCs w:val="0"/>
          <w:szCs w:val="24"/>
        </w:rPr>
        <w:t xml:space="preserve">ции.</w:t>
      </w:r>
      <w:r>
        <w:rPr>
          <w:b w:val="0"/>
          <w:bCs w:val="0"/>
          <w:szCs w:val="24"/>
        </w:rPr>
      </w:r>
      <w:r>
        <w:rPr>
          <w:b w:val="0"/>
          <w:bCs w:val="0"/>
          <w:szCs w:val="24"/>
        </w:rPr>
      </w:r>
    </w:p>
    <w:p>
      <w:pPr>
        <w:pStyle w:val="953"/>
        <w:ind w:firstLine="0"/>
        <w:jc w:val="both"/>
        <w:widowControl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53"/>
        <w:ind w:firstLine="0"/>
        <w:jc w:val="both"/>
        <w:widowControl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53"/>
        <w:ind w:firstLine="0"/>
        <w:jc w:val="both"/>
        <w:widowControl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53"/>
        <w:ind w:firstLine="0"/>
        <w:jc w:val="both"/>
        <w:widowControl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36"/>
        <w:jc w:val="both"/>
      </w:pPr>
      <w:r>
        <w:rPr>
          <w:szCs w:val="24"/>
        </w:rPr>
        <w:t xml:space="preserve">Председатель Думы Тайшетского муниципального</w:t>
      </w:r>
      <w:r>
        <w:rPr>
          <w:szCs w:val="24"/>
        </w:rPr>
      </w:r>
    </w:p>
    <w:p>
      <w:pPr>
        <w:jc w:val="both"/>
      </w:pPr>
      <w:r>
        <w:rPr>
          <w:szCs w:val="24"/>
        </w:rPr>
        <w:t xml:space="preserve"> образования</w:t>
      </w:r>
      <w:r>
        <w:rPr>
          <w:szCs w:val="24"/>
        </w:rPr>
        <w:t xml:space="preserve"> </w:t>
      </w:r>
      <w:r>
        <w:rPr>
          <w:szCs w:val="24"/>
        </w:rPr>
        <w:t xml:space="preserve">«Тайшетское городское поселение»</w:t>
        <w:tab/>
        <w:tab/>
        <w:tab/>
      </w:r>
      <w:r>
        <w:rPr>
          <w:szCs w:val="24"/>
        </w:rPr>
        <w:t xml:space="preserve">П.В. Терещенко</w:t>
      </w:r>
      <w:r>
        <w:rPr>
          <w:szCs w:val="24"/>
        </w:rPr>
      </w:r>
      <w:r>
        <w:rPr>
          <w:szCs w:val="24"/>
        </w:rPr>
      </w:r>
      <w:r/>
    </w:p>
    <w:p>
      <w:pPr>
        <w:ind w:firstLine="0"/>
        <w:jc w:val="both"/>
      </w:pPr>
      <w:r>
        <w:rPr>
          <w:szCs w:val="24"/>
        </w:rPr>
      </w:r>
      <w:r>
        <w:rPr>
          <w:szCs w:val="24"/>
        </w:rPr>
      </w:r>
    </w:p>
    <w:p>
      <w:pPr>
        <w:ind w:firstLine="0"/>
        <w:jc w:val="both"/>
      </w:pPr>
      <w:r/>
      <w:r/>
    </w:p>
    <w:p>
      <w:pPr>
        <w:pStyle w:val="936"/>
        <w:jc w:val="both"/>
      </w:pPr>
      <w:r>
        <w:rPr>
          <w:szCs w:val="24"/>
        </w:rPr>
        <w:t xml:space="preserve">Глава Тайшетского муниципального </w:t>
      </w:r>
      <w:r>
        <w:rPr>
          <w:szCs w:val="24"/>
        </w:rPr>
      </w:r>
    </w:p>
    <w:p>
      <w:pPr>
        <w:jc w:val="both"/>
      </w:pPr>
      <w:r>
        <w:rPr>
          <w:szCs w:val="24"/>
        </w:rPr>
        <w:t xml:space="preserve">образования</w:t>
      </w:r>
      <w:r>
        <w:rPr>
          <w:szCs w:val="24"/>
        </w:rPr>
        <w:t xml:space="preserve">«Тайшетское городское поселение» </w:t>
        <w:tab/>
        <w:tab/>
        <w:tab/>
      </w:r>
      <w:r>
        <w:rPr>
          <w:szCs w:val="24"/>
        </w:rPr>
        <w:t xml:space="preserve">Р.О. Леоненко</w:t>
      </w:r>
      <w:r>
        <w:rPr>
          <w:szCs w:val="24"/>
        </w:rPr>
      </w:r>
      <w:r>
        <w:rPr>
          <w:szCs w:val="24"/>
        </w:rPr>
      </w:r>
      <w:r/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jc w:val="right"/>
      </w:pPr>
      <w:r>
        <w:rPr>
          <w:szCs w:val="24"/>
        </w:rPr>
      </w:r>
      <w:r>
        <w:rPr>
          <w:szCs w:val="24"/>
        </w:rPr>
      </w:r>
    </w:p>
    <w:p>
      <w:pPr>
        <w:jc w:val="right"/>
      </w:pPr>
      <w:r/>
      <w:r/>
    </w:p>
    <w:p>
      <w:pPr>
        <w:jc w:val="right"/>
      </w:pPr>
      <w:r/>
      <w:r/>
    </w:p>
    <w:p>
      <w:pPr>
        <w:jc w:val="right"/>
      </w:pPr>
      <w:r/>
      <w:r/>
    </w:p>
    <w:p>
      <w:pPr>
        <w:jc w:val="right"/>
      </w:pPr>
      <w:r/>
      <w:r/>
    </w:p>
    <w:p>
      <w:pPr>
        <w:jc w:val="right"/>
      </w:pPr>
      <w:r/>
      <w:r/>
    </w:p>
    <w:p>
      <w:pPr>
        <w:jc w:val="right"/>
      </w:pPr>
      <w:r/>
      <w:r/>
    </w:p>
    <w:p>
      <w:pPr>
        <w:jc w:val="right"/>
      </w:pPr>
      <w:r/>
      <w:r/>
    </w:p>
    <w:p>
      <w:pPr>
        <w:pStyle w:val="936"/>
        <w:jc w:val="right"/>
      </w:pPr>
      <w:r>
        <w:rPr>
          <w:szCs w:val="24"/>
        </w:rPr>
      </w:r>
      <w:r>
        <w:rPr>
          <w:szCs w:val="24"/>
        </w:rPr>
      </w:r>
      <w:r/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  <w:t xml:space="preserve">Приложение </w:t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  <w:t xml:space="preserve">к </w:t>
      </w:r>
      <w:r>
        <w:rPr>
          <w:szCs w:val="24"/>
        </w:rPr>
        <w:t xml:space="preserve">решению Думы</w:t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  <w:t xml:space="preserve">Тайшетского городского поселения</w:t>
      </w:r>
      <w:r>
        <w:rPr>
          <w:szCs w:val="24"/>
        </w:rPr>
      </w:r>
      <w:r>
        <w:rPr>
          <w:szCs w:val="24"/>
        </w:rPr>
      </w:r>
    </w:p>
    <w:p>
      <w:pPr>
        <w:pStyle w:val="936"/>
        <w:jc w:val="right"/>
        <w:rPr>
          <w:szCs w:val="24"/>
        </w:rPr>
      </w:pPr>
      <w:r>
        <w:rPr>
          <w:szCs w:val="24"/>
        </w:rPr>
        <w:t xml:space="preserve">от 29 мая 202</w:t>
      </w:r>
      <w:r>
        <w:rPr>
          <w:szCs w:val="24"/>
        </w:rPr>
        <w:t xml:space="preserve">5</w:t>
      </w:r>
      <w:r>
        <w:rPr>
          <w:szCs w:val="24"/>
        </w:rPr>
        <w:t xml:space="preserve"> года</w:t>
      </w:r>
      <w:r>
        <w:rPr>
          <w:szCs w:val="24"/>
        </w:rPr>
        <w:t xml:space="preserve"> </w:t>
      </w:r>
      <w:r>
        <w:rPr>
          <w:szCs w:val="24"/>
        </w:rPr>
        <w:t xml:space="preserve">№</w:t>
      </w:r>
      <w:r>
        <w:rPr>
          <w:szCs w:val="24"/>
        </w:rPr>
        <w:t xml:space="preserve">157</w:t>
      </w:r>
      <w:r>
        <w:rPr>
          <w:szCs w:val="24"/>
        </w:rPr>
      </w:r>
    </w:p>
    <w:p>
      <w:pPr>
        <w:pStyle w:val="936"/>
        <w:jc w:val="center"/>
        <w:tabs>
          <w:tab w:val="left" w:pos="6926" w:leader="none"/>
        </w:tabs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947"/>
        <w:ind w:right="-58"/>
        <w:jc w:val="center"/>
        <w:widowControl/>
        <w:rPr>
          <w:rFonts w:ascii="Times New Roman" w:hAnsi="Times New Roman" w:cs="Times New Roman"/>
          <w:b w:val="0"/>
          <w:bCs w:val="0"/>
          <w:sz w:val="24"/>
          <w:szCs w:val="24"/>
        </w:rPr>
        <w:outlineLvl w:val="0"/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ПЛАН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47"/>
        <w:ind w:right="-58"/>
        <w:jc w:val="center"/>
        <w:widowControl/>
        <w:rPr>
          <w:rFonts w:ascii="Times New Roman" w:hAnsi="Times New Roman" w:cs="Times New Roman"/>
          <w:b w:val="0"/>
          <w:sz w:val="24"/>
          <w:szCs w:val="24"/>
        </w:rPr>
        <w:outlineLvl w:val="0"/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мероприятий по подготовке объектов жилищно-коммунального хозяйства Тайшетского муниц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пального образования «Тайшетское городское поселение» к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предстоящему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зимнему отопи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тельн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о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му сезону 2025-2026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г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одов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за счет средств организаций ж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лищно-коммунального комплекса</w:t>
      </w:r>
      <w:r>
        <w:rPr>
          <w:rFonts w:ascii="Times New Roman" w:hAnsi="Times New Roman" w:cs="Times New Roman"/>
          <w:b w:val="0"/>
          <w:sz w:val="24"/>
          <w:szCs w:val="24"/>
        </w:rPr>
      </w:r>
      <w:r>
        <w:rPr>
          <w:rFonts w:ascii="Times New Roman" w:hAnsi="Times New Roman" w:cs="Times New Roman"/>
          <w:b w:val="0"/>
          <w:sz w:val="24"/>
          <w:szCs w:val="24"/>
        </w:rPr>
      </w:r>
    </w:p>
    <w:p>
      <w:pPr>
        <w:pStyle w:val="947"/>
        <w:ind w:right="-58"/>
        <w:jc w:val="left"/>
        <w:widowControl/>
        <w:rPr>
          <w:rFonts w:ascii="Times New Roman" w:hAnsi="Times New Roman" w:cs="Times New Roman"/>
          <w:b w:val="0"/>
          <w:sz w:val="24"/>
          <w:szCs w:val="24"/>
        </w:rPr>
        <w:outlineLvl w:val="0"/>
      </w:pPr>
      <w:r>
        <w:rPr>
          <w:rFonts w:ascii="Times New Roman" w:hAnsi="Times New Roman" w:cs="Times New Roman"/>
          <w:b w:val="0"/>
          <w:sz w:val="24"/>
          <w:szCs w:val="24"/>
        </w:rPr>
      </w:r>
      <w:r>
        <w:rPr>
          <w:rFonts w:ascii="Times New Roman" w:hAnsi="Times New Roman" w:cs="Times New Roman"/>
          <w:b w:val="0"/>
          <w:sz w:val="24"/>
          <w:szCs w:val="24"/>
        </w:rPr>
      </w:r>
      <w:r>
        <w:rPr>
          <w:rFonts w:ascii="Times New Roman" w:hAnsi="Times New Roman" w:cs="Times New Roman"/>
          <w:b w:val="0"/>
          <w:sz w:val="24"/>
          <w:szCs w:val="24"/>
        </w:rPr>
      </w:r>
    </w:p>
    <w:tbl>
      <w:tblPr>
        <w:tblStyle w:val="792"/>
        <w:tblW w:w="0" w:type="auto"/>
        <w:tblLayout w:type="fixed"/>
        <w:tblLook w:val="04A0" w:firstRow="1" w:lastRow="0" w:firstColumn="1" w:lastColumn="0" w:noHBand="0" w:noVBand="1"/>
      </w:tblPr>
      <w:tblGrid>
        <w:gridCol w:w="6099"/>
        <w:gridCol w:w="850"/>
        <w:gridCol w:w="850"/>
        <w:gridCol w:w="1701"/>
      </w:tblGrid>
      <w:tr>
        <w:tblPrEx/>
        <w:trPr>
          <w:trHeight w:val="300"/>
        </w:trPr>
        <w:tc>
          <w:tcPr>
            <w:gridSpan w:val="4"/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5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ООО «Транспортное»</w:t>
            </w:r>
            <w:r/>
          </w:p>
        </w:tc>
      </w:tr>
      <w:tr>
        <w:tblPrEx/>
        <w:trPr>
          <w:trHeight w:val="115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наименование работ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объем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сумма тыс.руб.</w:t>
            </w:r>
            <w:r/>
          </w:p>
        </w:tc>
      </w:tr>
      <w:tr>
        <w:tblPrEx/>
        <w:trPr>
          <w:trHeight w:val="32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Косметический ремонт подъезда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410,00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шиферной кровли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superscript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13,20</w:t>
            </w:r>
            <w:r/>
          </w:p>
        </w:tc>
      </w:tr>
      <w:tr>
        <w:tblPrEx/>
        <w:trPr>
          <w:trHeight w:val="1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конька и стропил крыши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1,20</w:t>
            </w:r>
            <w:r/>
          </w:p>
        </w:tc>
      </w:tr>
      <w:tr>
        <w:tblPrEx/>
        <w:trPr>
          <w:trHeight w:val="3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отопления (изоляция)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286,80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ГВС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183,60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ХВС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210,00</w:t>
            </w:r>
            <w:r/>
          </w:p>
        </w:tc>
      </w:tr>
      <w:tr>
        <w:tblPrEx/>
        <w:trPr>
          <w:trHeight w:val="26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системы водоотведения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127,20</w:t>
            </w:r>
            <w:r/>
          </w:p>
        </w:tc>
      </w:tr>
      <w:tr>
        <w:tblPrEx/>
        <w:trPr>
          <w:trHeight w:val="11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Остекление и ремонт оконных рам в подъездах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15,40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Замена (ревизия) вентилей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195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60,00</w:t>
            </w:r>
            <w:r/>
          </w:p>
        </w:tc>
      </w:tr>
      <w:tr>
        <w:tblPrEx/>
        <w:trPr>
          <w:trHeight w:val="15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(ревизия) электрощитов и оборудования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дом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67,20</w:t>
            </w:r>
            <w:r/>
          </w:p>
        </w:tc>
      </w:tr>
      <w:tr>
        <w:tblPrEx/>
        <w:trPr>
          <w:trHeight w:val="22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Очистка подвальных помещений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28,80</w:t>
            </w:r>
            <w:r/>
          </w:p>
        </w:tc>
      </w:tr>
      <w:tr>
        <w:tblPrEx/>
        <w:trPr>
          <w:trHeight w:val="21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Установка (ремонт) деревянной двери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2,10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Замена пружин на дверях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2,40</w:t>
            </w:r>
            <w:r/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0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1407,90</w:t>
            </w:r>
            <w:r/>
          </w:p>
        </w:tc>
      </w:tr>
    </w:tbl>
    <w:tbl>
      <w:tblPr>
        <w:tblStyle w:val="792"/>
        <w:tblW w:w="0" w:type="auto"/>
        <w:tblLayout w:type="fixed"/>
        <w:tblLook w:val="04A0" w:firstRow="1" w:lastRow="0" w:firstColumn="1" w:lastColumn="0" w:noHBand="0" w:noVBand="1"/>
      </w:tblPr>
      <w:tblGrid>
        <w:gridCol w:w="6102"/>
        <w:gridCol w:w="850"/>
        <w:gridCol w:w="850"/>
        <w:gridCol w:w="1693"/>
      </w:tblGrid>
      <w:tr>
        <w:tblPrEx/>
        <w:trPr>
          <w:trHeight w:val="322"/>
        </w:trPr>
        <w:tc>
          <w:tcPr>
            <w:gridSpan w:val="4"/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9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  <w:t xml:space="preserve">ООО «ЖКХ Надежда»</w:t>
            </w:r>
            <w:r/>
          </w:p>
        </w:tc>
      </w:tr>
      <w:tr>
        <w:tblPrEx/>
        <w:trPr>
          <w:trHeight w:val="410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наименование работ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объем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сумма тыс.руб.</w:t>
            </w:r>
            <w:r/>
          </w:p>
        </w:tc>
      </w:tr>
      <w:tr>
        <w:tblPrEx/>
        <w:trPr>
          <w:trHeight w:val="258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Косметический ремонт подъезда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66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1735,00</w:t>
            </w:r>
            <w:r/>
          </w:p>
        </w:tc>
      </w:tr>
      <w:tr>
        <w:tblPrEx/>
        <w:trPr>
          <w:trHeight w:val="596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центрального отопления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280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148,00</w:t>
            </w:r>
            <w:r/>
          </w:p>
        </w:tc>
      </w:tr>
      <w:tr>
        <w:tblPrEx/>
        <w:trPr>
          <w:trHeight w:val="166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ГВС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76,50</w:t>
            </w:r>
            <w:r/>
          </w:p>
        </w:tc>
      </w:tr>
      <w:tr>
        <w:tblPrEx/>
        <w:trPr>
          <w:trHeight w:val="12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ХВС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30,00</w:t>
            </w:r>
            <w:r/>
          </w:p>
        </w:tc>
      </w:tr>
      <w:tr>
        <w:tblPrEx/>
        <w:trPr>
          <w:trHeight w:val="261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системы водоотведения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160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67,00</w:t>
            </w:r>
            <w:r/>
          </w:p>
        </w:tc>
      </w:tr>
      <w:tr>
        <w:tblPrEx/>
        <w:trPr>
          <w:trHeight w:val="112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Промывка и опресовка системы отопления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дом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36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218,00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козырька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45,00</w:t>
            </w:r>
            <w:r/>
          </w:p>
        </w:tc>
      </w:tr>
      <w:tr>
        <w:tblPrEx/>
        <w:trPr>
          <w:trHeight w:val="214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Установка оконных рам (пластик)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964,00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Замена (ревизия) задвижек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94,00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Заделка м/панельных швов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Замена (ревизия) вентилей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335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158,50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Восстановление отмостки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276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178,00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и покраска цоколя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440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250,00</w:t>
            </w:r>
            <w:r/>
          </w:p>
        </w:tc>
      </w:tr>
      <w:tr>
        <w:tblPrEx/>
        <w:trPr>
          <w:trHeight w:val="176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Чистка бойлера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150,00</w:t>
            </w:r>
            <w:r/>
          </w:p>
        </w:tc>
      </w:tr>
      <w:tr>
        <w:tblPrEx/>
        <w:trPr>
          <w:trHeight w:val="301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входа в подвальное помещение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65,00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Благоустройство дворов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51,50</w:t>
            </w:r>
            <w:r/>
          </w:p>
        </w:tc>
      </w:tr>
      <w:tr>
        <w:tblPrEx/>
        <w:trPr>
          <w:trHeight w:val="23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Частичный ремонт пола и стен в подъезде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Установка почтовых ящиков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129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129,00</w:t>
            </w:r>
            <w:r/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4389,50</w:t>
            </w:r>
            <w:r/>
          </w:p>
        </w:tc>
      </w:tr>
    </w:tbl>
    <w:tbl>
      <w:tblPr>
        <w:tblStyle w:val="792"/>
        <w:tblW w:w="0" w:type="auto"/>
        <w:tblLayout w:type="fixed"/>
        <w:tblLook w:val="04A0" w:firstRow="1" w:lastRow="0" w:firstColumn="1" w:lastColumn="0" w:noHBand="0" w:noVBand="1"/>
      </w:tblPr>
      <w:tblGrid>
        <w:gridCol w:w="6102"/>
        <w:gridCol w:w="850"/>
        <w:gridCol w:w="850"/>
        <w:gridCol w:w="1693"/>
      </w:tblGrid>
      <w:tr>
        <w:tblPrEx/>
        <w:trPr>
          <w:trHeight w:val="300"/>
        </w:trPr>
        <w:tc>
          <w:tcPr>
            <w:gridSpan w:val="4"/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ООО «ЖилСервис»</w:t>
            </w:r>
            <w:r/>
          </w:p>
        </w:tc>
      </w:tr>
      <w:tr>
        <w:tblPrEx/>
        <w:trPr>
          <w:trHeight w:val="64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наименование работ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объем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сумма тыс.руб.</w:t>
            </w:r>
            <w:r/>
          </w:p>
        </w:tc>
      </w:tr>
      <w:tr>
        <w:tblPrEx/>
        <w:trPr>
          <w:trHeight w:val="198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Косметический ремонт подъезда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t xml:space="preserve">601,2</w:t>
            </w:r>
            <w:r/>
          </w:p>
        </w:tc>
      </w:tr>
      <w:tr>
        <w:tblPrEx/>
        <w:trPr>
          <w:trHeight w:val="19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шиферной кровли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36,00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37,10</w:t>
            </w:r>
            <w:r/>
          </w:p>
        </w:tc>
      </w:tr>
      <w:tr>
        <w:tblPrEx/>
        <w:trPr>
          <w:trHeight w:val="274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отопления (изоляция)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219,90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ГВС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44,3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ХВС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153,2</w:t>
            </w:r>
            <w:r/>
          </w:p>
        </w:tc>
      </w:tr>
      <w:tr>
        <w:tblPrEx/>
        <w:trPr>
          <w:trHeight w:val="274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Промывка и опресовка системы отопления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дом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132,6</w:t>
            </w:r>
            <w:r/>
          </w:p>
        </w:tc>
      </w:tr>
      <w:tr>
        <w:tblPrEx/>
        <w:trPr>
          <w:trHeight w:val="103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эл.проводки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96,50</w:t>
            </w:r>
            <w:r/>
          </w:p>
        </w:tc>
      </w:tr>
      <w:tr>
        <w:tblPrEx/>
        <w:trPr>
          <w:trHeight w:val="95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(ревизия) электрощитов и оборудования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дом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73,70</w:t>
            </w:r>
            <w:r/>
          </w:p>
        </w:tc>
      </w:tr>
      <w:tr>
        <w:tblPrEx/>
        <w:trPr>
          <w:trHeight w:val="18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Установка (ремонт) деревянной двери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31,00</w:t>
            </w:r>
            <w:r/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1389,5</w:t>
            </w:r>
            <w:r/>
          </w:p>
        </w:tc>
      </w:tr>
    </w:tbl>
    <w:tbl>
      <w:tblPr>
        <w:tblStyle w:val="792"/>
        <w:tblW w:w="0" w:type="auto"/>
        <w:tblLayout w:type="fixed"/>
        <w:tblLook w:val="04A0" w:firstRow="1" w:lastRow="0" w:firstColumn="1" w:lastColumn="0" w:noHBand="0" w:noVBand="1"/>
      </w:tblPr>
      <w:tblGrid>
        <w:gridCol w:w="6099"/>
        <w:gridCol w:w="850"/>
        <w:gridCol w:w="850"/>
        <w:gridCol w:w="1696"/>
      </w:tblGrid>
      <w:tr>
        <w:tblPrEx/>
        <w:trPr>
          <w:trHeight w:val="300"/>
        </w:trPr>
        <w:tc>
          <w:tcPr>
            <w:gridSpan w:val="4"/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ООО «Центральное»</w:t>
            </w:r>
            <w:r/>
          </w:p>
        </w:tc>
      </w:tr>
      <w:tr>
        <w:tblPrEx/>
        <w:trPr>
          <w:trHeight w:val="293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наименование работ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объем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сумма тыс.руб.</w:t>
            </w:r>
            <w:r/>
          </w:p>
        </w:tc>
      </w:tr>
      <w:tr>
        <w:tblPrEx/>
        <w:trPr>
          <w:trHeight w:val="2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Косметический ремонт подъезда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601,20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195,00</w:t>
            </w:r>
            <w:r/>
          </w:p>
        </w:tc>
      </w:tr>
      <w:tr>
        <w:tblPrEx/>
        <w:trPr>
          <w:trHeight w:val="28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отопления (изоляция)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12,00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32,00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ГВС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11,00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ХВС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25,00</w:t>
            </w:r>
            <w:r/>
          </w:p>
        </w:tc>
      </w:tr>
      <w:tr>
        <w:tblPrEx/>
        <w:trPr>
          <w:trHeight w:val="45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центрального отопления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12,00</w:t>
            </w:r>
            <w:r/>
          </w:p>
        </w:tc>
      </w:tr>
      <w:tr>
        <w:tblPrEx/>
        <w:trPr>
          <w:trHeight w:val="20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ГВС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10,00</w:t>
            </w:r>
            <w:r/>
          </w:p>
        </w:tc>
      </w:tr>
      <w:tr>
        <w:tblPrEx/>
        <w:trPr>
          <w:trHeight w:val="19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системы водоотведения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6,00</w:t>
            </w:r>
            <w:r/>
          </w:p>
        </w:tc>
      </w:tr>
      <w:tr>
        <w:tblPrEx/>
        <w:trPr>
          <w:trHeight w:val="33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Промывка и опресовка системы отопления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дом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198,00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козырька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5,00</w:t>
            </w:r>
            <w:r/>
          </w:p>
        </w:tc>
      </w:tr>
      <w:tr>
        <w:tblPrEx/>
        <w:trPr>
          <w:trHeight w:val="23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Остекление и ремонт оконных рам в подъездах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140,00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Чистка бойлера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111,00</w:t>
            </w:r>
            <w:r/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крыльца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5,00</w:t>
            </w:r>
            <w:r/>
          </w:p>
        </w:tc>
      </w:tr>
      <w:tr>
        <w:tblPrEx/>
        <w:trPr>
          <w:trHeight w:val="2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57" w:right="57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Установка (ремонт) металлической двери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50,00</w:t>
            </w:r>
            <w:r/>
          </w:p>
        </w:tc>
      </w:tr>
      <w:tr>
        <w:tblPrEx/>
        <w:trPr>
          <w:trHeight w:val="27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800,00</w:t>
            </w:r>
            <w:r/>
          </w:p>
        </w:tc>
      </w:tr>
    </w:tbl>
    <w:tbl>
      <w:tblPr>
        <w:tblStyle w:val="792"/>
        <w:tblW w:w="0" w:type="auto"/>
        <w:tblLayout w:type="fixed"/>
        <w:tblLook w:val="04A0" w:firstRow="1" w:lastRow="0" w:firstColumn="1" w:lastColumn="0" w:noHBand="0" w:noVBand="1"/>
      </w:tblPr>
      <w:tblGrid>
        <w:gridCol w:w="6102"/>
        <w:gridCol w:w="850"/>
        <w:gridCol w:w="850"/>
        <w:gridCol w:w="1693"/>
      </w:tblGrid>
      <w:tr>
        <w:tblPrEx/>
        <w:trPr>
          <w:trHeight w:val="300"/>
        </w:trPr>
        <w:tc>
          <w:tcPr>
            <w:gridSpan w:val="4"/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ЖК «Заря»</w:t>
            </w:r>
            <w:r/>
          </w:p>
        </w:tc>
      </w:tr>
      <w:tr>
        <w:tblPrEx/>
        <w:trPr>
          <w:trHeight w:val="301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наименование работ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объем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сумма тыс.руб.</w:t>
            </w:r>
            <w:r/>
          </w:p>
        </w:tc>
      </w:tr>
      <w:tr>
        <w:tblPrEx/>
        <w:trPr>
          <w:trHeight w:val="18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Косметический ремонт подъезда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0,00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шиферной кровли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24,00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34,30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вентиляционных шахт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дом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280,00</w:t>
            </w:r>
            <w:r/>
          </w:p>
        </w:tc>
      </w:tr>
      <w:tr>
        <w:tblPrEx/>
        <w:trPr>
          <w:trHeight w:val="258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центрального отопления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16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110,00</w:t>
            </w:r>
            <w:r/>
          </w:p>
        </w:tc>
      </w:tr>
      <w:tr>
        <w:tblPrEx/>
        <w:trPr>
          <w:trHeight w:val="258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ХВС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26,00</w:t>
            </w:r>
            <w:r/>
          </w:p>
        </w:tc>
      </w:tr>
      <w:tr>
        <w:tblPrEx/>
        <w:trPr>
          <w:trHeight w:val="251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системы водоотведения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27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30,30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Промывка и опресовка системы отопления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дом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76,00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Замена (ревизия) вентилей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18,90</w:t>
            </w:r>
            <w:r/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575,50</w:t>
            </w:r>
            <w:r/>
          </w:p>
        </w:tc>
      </w:tr>
    </w:tbl>
    <w:tbl>
      <w:tblPr>
        <w:tblStyle w:val="792"/>
        <w:tblW w:w="0" w:type="auto"/>
        <w:tblLayout w:type="fixed"/>
        <w:tblLook w:val="04A0" w:firstRow="1" w:lastRow="0" w:firstColumn="1" w:lastColumn="0" w:noHBand="0" w:noVBand="1"/>
      </w:tblPr>
      <w:tblGrid>
        <w:gridCol w:w="6102"/>
        <w:gridCol w:w="850"/>
        <w:gridCol w:w="850"/>
        <w:gridCol w:w="1693"/>
      </w:tblGrid>
      <w:tr>
        <w:tblPrEx/>
        <w:trPr>
          <w:trHeight w:val="300"/>
        </w:trPr>
        <w:tc>
          <w:tcPr>
            <w:gridSpan w:val="4"/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ЖК «Вавилон»</w:t>
            </w:r>
            <w:r/>
          </w:p>
        </w:tc>
      </w:tr>
      <w:tr>
        <w:tblPrEx/>
        <w:trPr>
          <w:trHeight w:val="20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наименование работ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объем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сумма тыс.руб.</w:t>
            </w:r>
            <w:r/>
          </w:p>
        </w:tc>
      </w:tr>
      <w:tr>
        <w:tblPrEx/>
        <w:trPr>
          <w:trHeight w:val="32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Косметический ремонт подъезда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320,00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шиферной кровли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4,25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ГВС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ХВС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18,00</w:t>
            </w:r>
            <w:r/>
          </w:p>
        </w:tc>
      </w:tr>
      <w:tr>
        <w:tblPrEx/>
        <w:trPr>
          <w:trHeight w:val="468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центрального отопления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39,00</w:t>
            </w:r>
            <w:r/>
          </w:p>
        </w:tc>
      </w:tr>
      <w:tr>
        <w:tblPrEx/>
        <w:trPr>
          <w:trHeight w:val="261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системы водоотведения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козырька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24,00</w:t>
            </w:r>
            <w:r/>
          </w:p>
        </w:tc>
      </w:tr>
      <w:tr>
        <w:tblPrEx/>
        <w:trPr>
          <w:trHeight w:val="323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Остекление и ремонт оконных рам в подъездах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9,50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Замена (ревизия) вентилей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18,00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5,40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Восстановление отмостки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18,1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и покраска цоколя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6,25</w:t>
            </w:r>
            <w:r/>
          </w:p>
        </w:tc>
      </w:tr>
      <w:tr>
        <w:tblPrEx/>
        <w:trPr>
          <w:trHeight w:val="181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или замена водосточных труб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16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9,10</w:t>
            </w:r>
            <w:r/>
          </w:p>
        </w:tc>
      </w:tr>
      <w:tr>
        <w:tblPrEx/>
        <w:trPr>
          <w:trHeight w:val="133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(ревизия) электрощитов и оборудования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дом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8,00</w:t>
            </w:r>
            <w:r/>
          </w:p>
        </w:tc>
      </w:tr>
      <w:tr>
        <w:tblPrEx/>
        <w:trPr>
          <w:trHeight w:val="24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Очистка подвальных помещений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21,00</w:t>
            </w:r>
            <w:r/>
          </w:p>
        </w:tc>
      </w:tr>
      <w:tr>
        <w:tblPrEx/>
        <w:trPr>
          <w:trHeight w:val="158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Установка (ремонт) металлической двери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82,50</w:t>
            </w:r>
            <w:r/>
          </w:p>
        </w:tc>
      </w:tr>
      <w:tr>
        <w:tblPrEx/>
        <w:trPr>
          <w:trHeight w:val="292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Заменена или ремонт чердачных люков и помещений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Замена пружин на дверях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0,60</w:t>
            </w:r>
            <w:r/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596,70</w:t>
            </w:r>
            <w:r/>
          </w:p>
        </w:tc>
      </w:tr>
    </w:tbl>
    <w:tbl>
      <w:tblPr>
        <w:tblStyle w:val="792"/>
        <w:tblW w:w="0" w:type="auto"/>
        <w:tblLayout w:type="fixed"/>
        <w:tblLook w:val="04A0" w:firstRow="1" w:lastRow="0" w:firstColumn="1" w:lastColumn="0" w:noHBand="0" w:noVBand="1"/>
      </w:tblPr>
      <w:tblGrid>
        <w:gridCol w:w="6102"/>
        <w:gridCol w:w="850"/>
        <w:gridCol w:w="850"/>
        <w:gridCol w:w="1693"/>
      </w:tblGrid>
      <w:tr>
        <w:tblPrEx/>
        <w:trPr>
          <w:trHeight w:val="300"/>
        </w:trPr>
        <w:tc>
          <w:tcPr>
            <w:gridSpan w:val="4"/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ООО «ЖКХ Южное»</w:t>
            </w:r>
            <w:r/>
          </w:p>
        </w:tc>
      </w:tr>
      <w:tr>
        <w:tblPrEx/>
        <w:trPr>
          <w:trHeight w:val="215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наименование работ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объем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сумма тыс.руб.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ГВС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21,20</w:t>
            </w:r>
            <w:r/>
          </w:p>
        </w:tc>
      </w:tr>
      <w:tr>
        <w:tblPrEx/>
        <w:trPr>
          <w:trHeight w:val="7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ХВС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20,40</w:t>
            </w:r>
            <w:r/>
          </w:p>
        </w:tc>
      </w:tr>
      <w:tr>
        <w:tblPrEx/>
        <w:trPr>
          <w:trHeight w:val="411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центрального отопления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22,50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системы водоотведения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3,90</w:t>
            </w:r>
            <w:r/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693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68,0</w:t>
            </w:r>
            <w:r/>
          </w:p>
        </w:tc>
      </w:tr>
    </w:tbl>
    <w:tbl>
      <w:tblPr>
        <w:tblStyle w:val="792"/>
        <w:tblW w:w="0" w:type="auto"/>
        <w:tblLayout w:type="fixed"/>
        <w:tblLook w:val="04A0" w:firstRow="1" w:lastRow="0" w:firstColumn="1" w:lastColumn="0" w:noHBand="0" w:noVBand="1"/>
      </w:tblPr>
      <w:tblGrid>
        <w:gridCol w:w="6099"/>
        <w:gridCol w:w="850"/>
        <w:gridCol w:w="992"/>
        <w:gridCol w:w="1554"/>
      </w:tblGrid>
      <w:tr>
        <w:tblPrEx/>
        <w:trPr>
          <w:trHeight w:val="300"/>
        </w:trPr>
        <w:tc>
          <w:tcPr>
            <w:gridSpan w:val="4"/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ЖК «Новый»</w:t>
            </w:r>
            <w:r/>
          </w:p>
        </w:tc>
      </w:tr>
      <w:tr>
        <w:tblPrEx/>
        <w:trPr>
          <w:trHeight w:val="297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наименование работ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объем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center"/>
            <w:textDirection w:val="lrTb"/>
            <w:noWrap w:val="false"/>
          </w:tcPr>
          <w:p>
            <w:pPr>
              <w:ind w:right="-57"/>
              <w:jc w:val="center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сумма тыс.руб.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</w:tr>
      <w:tr>
        <w:tblPrEx/>
        <w:trPr>
          <w:trHeight w:val="14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Косметический ремонт подъезда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шиферной кровли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м2.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10,50</w:t>
            </w:r>
            <w:r/>
          </w:p>
        </w:tc>
      </w:tr>
      <w:tr>
        <w:tblPrEx/>
        <w:trPr>
          <w:trHeight w:val="14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отопления (изоляция)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40,00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ГВС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15,00</w:t>
            </w:r>
            <w:r/>
          </w:p>
        </w:tc>
      </w:tr>
      <w:tr>
        <w:tblPrEx/>
        <w:trPr>
          <w:trHeight w:val="10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системы водоотведения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5,00</w:t>
            </w:r>
            <w:r/>
          </w:p>
        </w:tc>
      </w:tr>
      <w:tr>
        <w:tblPrEx/>
        <w:trPr>
          <w:trHeight w:val="9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Промывка и опресовка системы отопления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дом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36,00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козырька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20,00</w:t>
            </w:r>
            <w:r/>
          </w:p>
        </w:tc>
      </w:tr>
      <w:tr>
        <w:tblPrEx/>
        <w:trPr>
          <w:trHeight w:val="5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Остекление и ремонт оконных рам в подъездах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13,00</w:t>
            </w:r>
            <w:r/>
          </w:p>
        </w:tc>
      </w:tr>
      <w:tr>
        <w:tblPrEx/>
        <w:trPr>
          <w:trHeight w:val="4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или замена водосточных труб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7,50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эл.проводки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Чистка бойлера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10,00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Благоустройство дворов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10,00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Установка (поверка) ОДПУ ХВС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1,50</w:t>
            </w:r>
            <w:r/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099" w:type="dxa"/>
            <w:vAlign w:val="center"/>
            <w:textDirection w:val="lrTb"/>
            <w:noWrap w:val="false"/>
          </w:tcPr>
          <w:p>
            <w:pPr>
              <w:jc w:val="center"/>
              <w:keepLines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  <w:keepLines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  <w:keepLines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4" w:type="dxa"/>
            <w:vAlign w:val="bottom"/>
            <w:textDirection w:val="lrTb"/>
            <w:noWrap w:val="false"/>
          </w:tcPr>
          <w:p>
            <w:pPr>
              <w:jc w:val="center"/>
              <w:keepLines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194,5</w:t>
            </w:r>
            <w:r/>
          </w:p>
        </w:tc>
      </w:tr>
    </w:tbl>
    <w:tbl>
      <w:tblPr>
        <w:tblStyle w:val="792"/>
        <w:tblW w:w="0" w:type="auto"/>
        <w:tblLayout w:type="fixed"/>
        <w:tblLook w:val="04A0" w:firstRow="1" w:lastRow="0" w:firstColumn="1" w:lastColumn="0" w:noHBand="0" w:noVBand="1"/>
      </w:tblPr>
      <w:tblGrid>
        <w:gridCol w:w="6102"/>
        <w:gridCol w:w="850"/>
        <w:gridCol w:w="992"/>
        <w:gridCol w:w="1551"/>
      </w:tblGrid>
      <w:tr>
        <w:tblPrEx/>
        <w:trPr>
          <w:trHeight w:val="300"/>
        </w:trPr>
        <w:tc>
          <w:tcPr>
            <w:gridSpan w:val="4"/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96" w:type="dxa"/>
            <w:vAlign w:val="bottom"/>
            <w:textDirection w:val="lrTb"/>
            <w:noWrap w:val="false"/>
          </w:tcPr>
          <w:p>
            <w:pPr>
              <w:jc w:val="center"/>
              <w:keepLines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ООО «ФМ Сервис»</w:t>
            </w:r>
            <w:r/>
          </w:p>
        </w:tc>
      </w:tr>
      <w:tr>
        <w:tblPrEx/>
        <w:trPr>
          <w:trHeight w:val="286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наименование работ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объем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сумма тыс.руб.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шиферной кровли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8,1</w:t>
            </w:r>
            <w:r/>
          </w:p>
        </w:tc>
      </w:tr>
      <w:tr>
        <w:tblPrEx/>
        <w:trPr>
          <w:trHeight w:val="66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отопления (изоляция)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35,6</w:t>
            </w:r>
            <w:r/>
          </w:p>
        </w:tc>
      </w:tr>
      <w:tr>
        <w:tblPrEx/>
        <w:trPr>
          <w:trHeight w:val="105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ХВС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36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25,2</w:t>
            </w:r>
            <w:r/>
          </w:p>
        </w:tc>
      </w:tr>
      <w:tr>
        <w:tblPrEx/>
        <w:trPr>
          <w:trHeight w:val="98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системы водоотведения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30,2</w:t>
            </w:r>
            <w:r/>
          </w:p>
        </w:tc>
      </w:tr>
      <w:tr>
        <w:tblPrEx/>
        <w:trPr>
          <w:trHeight w:val="232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Промывка и опресовка системы отопления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дом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30,6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Восстановление отмостки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и покраска цоколя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32,8</w:t>
            </w:r>
            <w:r/>
          </w:p>
        </w:tc>
      </w:tr>
      <w:tr>
        <w:tblPrEx/>
        <w:trPr>
          <w:trHeight w:val="161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или замена водосточных труб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4,6</w:t>
            </w:r>
            <w:r/>
          </w:p>
        </w:tc>
      </w:tr>
      <w:tr>
        <w:tblPrEx/>
        <w:trPr>
          <w:trHeight w:val="154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(ревизия) электрощитов и оборудования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дом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26,6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Чистка бойлера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18,9</w:t>
            </w:r>
            <w:r/>
          </w:p>
        </w:tc>
      </w:tr>
      <w:tr>
        <w:tblPrEx/>
        <w:trPr>
          <w:trHeight w:val="256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Установка (ремонт) деревянной двери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1,5</w:t>
            </w:r>
            <w:r/>
          </w:p>
        </w:tc>
      </w:tr>
      <w:tr>
        <w:tblPrEx/>
        <w:trPr>
          <w:trHeight w:val="229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Заменена или ремонт чердачных люков и помещений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7,3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Благоустройство дворов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29,3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Установка манометров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26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</w:t>
            </w:r>
            <w:r/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276,7</w:t>
            </w:r>
            <w:r/>
          </w:p>
        </w:tc>
      </w:tr>
    </w:tbl>
    <w:tbl>
      <w:tblPr>
        <w:tblStyle w:val="792"/>
        <w:tblW w:w="0" w:type="auto"/>
        <w:tblLayout w:type="fixed"/>
        <w:tblLook w:val="04A0" w:firstRow="1" w:lastRow="0" w:firstColumn="1" w:lastColumn="0" w:noHBand="0" w:noVBand="1"/>
      </w:tblPr>
      <w:tblGrid>
        <w:gridCol w:w="6102"/>
        <w:gridCol w:w="850"/>
        <w:gridCol w:w="992"/>
        <w:gridCol w:w="1551"/>
      </w:tblGrid>
      <w:tr>
        <w:tblPrEx/>
        <w:trPr>
          <w:trHeight w:val="300"/>
        </w:trPr>
        <w:tc>
          <w:tcPr>
            <w:gridSpan w:val="4"/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ООО «Ресурс Групп»</w:t>
            </w:r>
            <w:r/>
          </w:p>
        </w:tc>
      </w:tr>
      <w:tr>
        <w:tblPrEx/>
        <w:trPr>
          <w:trHeight w:val="294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наименование работ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объем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center"/>
            <w:textDirection w:val="lrTb"/>
            <w:noWrap w:val="false"/>
          </w:tcPr>
          <w:p>
            <w:pPr>
              <w:ind w:right="-57"/>
              <w:jc w:val="center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сумма тыс.руб.</w:t>
            </w:r>
            <w:r/>
          </w:p>
        </w:tc>
      </w:tr>
      <w:tr>
        <w:tblPrEx/>
        <w:trPr>
          <w:trHeight w:val="18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Косметический ремонт подъезда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167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шиферной кровли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232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638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отопления (изоляция)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19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99,5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ГВС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19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67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Ревизия системы ХВС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19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65</w:t>
            </w:r>
            <w:r/>
          </w:p>
        </w:tc>
      </w:tr>
      <w:tr>
        <w:tblPrEx/>
        <w:trPr>
          <w:trHeight w:val="27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центрального отопления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410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659,7</w:t>
            </w:r>
            <w:r/>
          </w:p>
        </w:tc>
      </w:tr>
      <w:tr>
        <w:tblPrEx/>
        <w:trPr>
          <w:trHeight w:val="128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ГВС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261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434,7</w:t>
            </w:r>
            <w:r/>
          </w:p>
        </w:tc>
      </w:tr>
      <w:tr>
        <w:tblPrEx/>
        <w:trPr>
          <w:trHeight w:val="142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трубопроводов системы ХВС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296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489,2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(замена) системы водоотведения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367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309,6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козырька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271,5</w:t>
            </w:r>
            <w:r/>
          </w:p>
        </w:tc>
      </w:tr>
      <w:tr>
        <w:tblPrEx/>
        <w:trPr>
          <w:trHeight w:val="14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Остекление и ремонт оконных рам в подъездах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123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78,3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желобов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162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253,9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Замена (ревизия) задвижек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294,5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Заделка м/панельных швов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363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358,1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Замена (ревизия) вентилей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956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375,6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Восстановление отмостки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198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599,1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и покраска цоколя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324,1</w:t>
            </w:r>
            <w:r/>
          </w:p>
        </w:tc>
      </w:tr>
      <w:tr>
        <w:tblPrEx/>
        <w:trPr>
          <w:trHeight w:val="6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или замена водосточных труб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350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584,5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эл.проводки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870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816,6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(ревизия) электрощитов и оборудования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дом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144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875,4</w:t>
            </w:r>
            <w:r/>
          </w:p>
        </w:tc>
      </w:tr>
      <w:tr>
        <w:tblPrEx/>
        <w:trPr>
          <w:trHeight w:val="14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Очистка подвальных помещений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343,8</w:t>
            </w:r>
            <w:r/>
          </w:p>
        </w:tc>
      </w:tr>
      <w:tr>
        <w:tblPrEx/>
        <w:trPr>
          <w:trHeight w:val="0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крыльца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69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492,9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Установка (ремонт) металлической двери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90,1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Установка (ремонт) деревянной двери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36,4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Ремонт входа в подвальное помещение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23,5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Освещение подвальных помещений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204,4</w:t>
            </w:r>
            <w:r/>
          </w:p>
        </w:tc>
      </w:tr>
      <w:tr>
        <w:tblPrEx/>
        <w:trPr>
          <w:trHeight w:val="11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Установка радиаторов в подъезде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447,1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Благоустройство дворов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280,2</w:t>
            </w:r>
            <w:r/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9679,7</w:t>
            </w:r>
            <w:r/>
          </w:p>
        </w:tc>
      </w:tr>
    </w:tbl>
    <w:tbl>
      <w:tblPr>
        <w:tblStyle w:val="792"/>
        <w:tblW w:w="0" w:type="auto"/>
        <w:tblLayout w:type="fixed"/>
        <w:tblLook w:val="04A0" w:firstRow="1" w:lastRow="0" w:firstColumn="1" w:lastColumn="0" w:noHBand="0" w:noVBand="1"/>
      </w:tblPr>
      <w:tblGrid>
        <w:gridCol w:w="6102"/>
        <w:gridCol w:w="850"/>
        <w:gridCol w:w="992"/>
        <w:gridCol w:w="1551"/>
      </w:tblGrid>
      <w:tr>
        <w:tblPrEx/>
        <w:trPr>
          <w:trHeight w:val="300"/>
        </w:trPr>
        <w:tc>
          <w:tcPr>
            <w:gridSpan w:val="4"/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496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  <w:t xml:space="preserve">ООО «Интехцентр»</w:t>
            </w:r>
            <w:r/>
          </w:p>
        </w:tc>
      </w:tr>
      <w:tr>
        <w:tblPrEx/>
        <w:trPr>
          <w:trHeight w:val="326"/>
        </w:trPr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наименование работ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объем</w:t>
            </w:r>
            <w:r/>
          </w:p>
        </w:tc>
        <w:tc>
          <w:tcPr>
            <w:shd w:val="clear" w:color="ffffff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center"/>
            <w:textDirection w:val="lrTb"/>
            <w:noWrap w:val="false"/>
          </w:tcPr>
          <w:p>
            <w:pPr>
              <w:ind w:right="-57"/>
              <w:jc w:val="center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сумма тыс.руб.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/>
          </w:p>
        </w:tc>
      </w:tr>
      <w:tr>
        <w:tblPrEx/>
        <w:trPr>
          <w:trHeight w:val="185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Косметический ремонт подъезда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10,00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426,13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Ремонт шиферной кровли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м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superscript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148,00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482,13</w:t>
            </w:r>
            <w:r/>
          </w:p>
        </w:tc>
      </w:tr>
      <w:tr>
        <w:tblPrEx/>
        <w:trPr>
          <w:trHeight w:val="28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Ревизия системы отопления (изоляция)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6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143,80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Ревизия системы ГВС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7,50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Ревизия системы ХВС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113,00</w:t>
            </w:r>
            <w:r/>
          </w:p>
        </w:tc>
      </w:tr>
      <w:tr>
        <w:tblPrEx/>
        <w:trPr>
          <w:trHeight w:val="34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Ремонт (замена) трубопроводов системы центрального отопления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108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392,84</w:t>
            </w:r>
            <w:r/>
          </w:p>
        </w:tc>
      </w:tr>
      <w:tr>
        <w:tblPrEx/>
        <w:trPr>
          <w:trHeight w:val="64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Ремонт (замена) трубопроводов системы ХВС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108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257,35</w:t>
            </w:r>
            <w:r/>
          </w:p>
        </w:tc>
      </w:tr>
      <w:tr>
        <w:tblPrEx/>
        <w:trPr>
          <w:trHeight w:val="56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Ремонт (замена) системы водоотведения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90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262,65</w:t>
            </w:r>
            <w:r/>
          </w:p>
        </w:tc>
      </w:tr>
      <w:tr>
        <w:tblPrEx/>
        <w:trPr>
          <w:trHeight w:val="49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Промывка и опресовка системы отопления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дом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39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1140,00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Ремонт козырька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3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7,00</w:t>
            </w:r>
            <w:r/>
          </w:p>
        </w:tc>
      </w:tr>
      <w:tr>
        <w:tblPrEx/>
        <w:trPr>
          <w:trHeight w:val="175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Остекление и ремонт оконных рам в подъездах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25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56,83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Замена (ревизия) задвижек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8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112,50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Замена (ревизия) вентилей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102,50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Восстановление отмостки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15,25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Ремонт и покраска цоколя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м²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40,00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97,15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Ремонт эл.проводки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60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592,26</w:t>
            </w:r>
            <w:r/>
          </w:p>
        </w:tc>
      </w:tr>
      <w:tr>
        <w:tblPrEx/>
        <w:trPr>
          <w:trHeight w:val="152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Ремонт (ревизия) электрощитов и оборудования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дом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40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265,54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Чистка бойлера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53,65</w:t>
            </w:r>
            <w:r/>
          </w:p>
        </w:tc>
      </w:tr>
      <w:tr>
        <w:tblPrEx/>
        <w:trPr>
          <w:trHeight w:val="255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Очистка подвальных помещений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208,11</w:t>
            </w:r>
            <w:r/>
          </w:p>
        </w:tc>
      </w:tr>
      <w:tr>
        <w:tblPrEx/>
        <w:trPr>
          <w:trHeight w:val="206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Установка (ремонт) металлической двери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53,52</w:t>
            </w:r>
            <w:r/>
          </w:p>
        </w:tc>
      </w:tr>
      <w:tr>
        <w:tblPrEx/>
        <w:trPr>
          <w:trHeight w:val="24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Установка (ремонт) деревянной двери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3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23,76</w:t>
            </w:r>
            <w:r/>
          </w:p>
        </w:tc>
      </w:tr>
      <w:tr>
        <w:tblPrEx/>
        <w:trPr>
          <w:trHeight w:val="31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Установка (ремонт) двери в подвальное помещение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18,30</w:t>
            </w:r>
            <w:r/>
          </w:p>
        </w:tc>
      </w:tr>
      <w:tr>
        <w:tblPrEx/>
        <w:trPr>
          <w:trHeight w:val="4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Освещение подвальных помещений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17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75,69</w:t>
            </w:r>
            <w:r/>
          </w:p>
        </w:tc>
      </w:tr>
      <w:tr>
        <w:tblPrEx/>
        <w:trPr>
          <w:trHeight w:val="3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Установка радиаторов в подъезде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шт.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3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83,50</w:t>
            </w:r>
            <w:r/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Благоустройство дворов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52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694,55</w:t>
            </w:r>
            <w:r/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Утепление чердачного перекрытия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  <w:rPr>
                <w:vertAlign w:val="superscript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м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superscript"/>
              </w:rPr>
              <w:t xml:space="preserve">2</w:t>
            </w:r>
            <w:r>
              <w:rPr>
                <w:vertAlign w:val="superscript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5,65</w:t>
            </w:r>
            <w:r/>
          </w:p>
        </w:tc>
      </w:tr>
      <w:tr>
        <w:tblPrEx/>
        <w:trPr>
          <w:trHeight w:val="1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bottom"/>
            <w:textDirection w:val="lrTb"/>
            <w:noWrap w:val="false"/>
          </w:tcPr>
          <w:p>
            <w:pPr>
              <w:ind w:left="113" w:right="113"/>
              <w:jc w:val="both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Ремонт и очистка выгребной ямы</w:t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30,00</w:t>
            </w:r>
            <w:r/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  <w:t xml:space="preserve">5721,16</w:t>
            </w:r>
            <w:r/>
          </w:p>
        </w:tc>
      </w:tr>
      <w:tr>
        <w:tblPrEx/>
        <w:trPr>
          <w:trHeight w:val="3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10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  <w:t xml:space="preserve">ИТОГО ПО ЖИЛИЩНОМУ ФОНДУ</w:t>
            </w: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</w:r>
          </w:p>
        </w:tc>
        <w:tc>
          <w:tcPr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850" w:type="dxa"/>
            <w:vAlign w:val="bottom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92" w:type="dxa"/>
            <w:vAlign w:val="bottom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551" w:type="dxa"/>
            <w:vAlign w:val="bottom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  <w:t xml:space="preserve">25099</w:t>
            </w: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</w:tbl>
    <w:p>
      <w:pPr>
        <w:jc w:val="center"/>
        <w:tabs>
          <w:tab w:val="left" w:pos="5591" w:leader="none"/>
        </w:tabs>
      </w:pPr>
      <w:r>
        <w:rPr>
          <w:highlight w:val="none"/>
        </w:rPr>
      </w:r>
      <w:r/>
    </w:p>
    <w:p>
      <w:pPr>
        <w:jc w:val="center"/>
        <w:tabs>
          <w:tab w:val="left" w:pos="5591" w:leader="none"/>
        </w:tabs>
      </w:pPr>
      <w:r>
        <w:rPr>
          <w:b/>
          <w:bCs/>
        </w:rPr>
        <w:t xml:space="preserve">ОП «Тайшетские тепловые сети» АО «Байкалэнерго»</w:t>
      </w:r>
      <w:r/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0A0" w:firstRow="1" w:lastRow="0" w:firstColumn="1" w:lastColumn="0" w:noHBand="0" w:noVBand="0"/>
      </w:tblPr>
      <w:tblGrid>
        <w:gridCol w:w="583"/>
        <w:gridCol w:w="4671"/>
        <w:gridCol w:w="1984"/>
        <w:gridCol w:w="1134"/>
        <w:gridCol w:w="1134"/>
      </w:tblGrid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п.п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объекта 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мероприятий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Срок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Стоимость тыс.руб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5"/>
            <w:tcW w:w="9506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Котельная № 1 «ТКСИ»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  <w:lang w:val="en-US"/>
              </w:rPr>
              <w:t xml:space="preserve">1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 Основное и вспомогательное оборудование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Текущий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1800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>
          <w:trHeight w:val="593"/>
        </w:trPr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2.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Основное и вспомогательное оборудование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Капитальный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>
          <w:trHeight w:val="142"/>
        </w:trPr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3.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Капитальный ремонт топки котла ст.№ 3 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Капитальный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1 10</w:t>
            </w:r>
            <w:bookmarkStart w:id="0" w:name="undefined"/>
            <w:r>
              <w:rPr>
                <w:b w:val="0"/>
                <w:bCs w:val="0"/>
              </w:rPr>
            </w:r>
            <w:bookmarkEnd w:id="0"/>
            <w:r>
              <w:rPr>
                <w:rFonts w:ascii="Times New Roman" w:hAnsi="Times New Roman"/>
                <w:b w:val="0"/>
                <w:bCs w:val="0"/>
              </w:rPr>
              <w:t xml:space="preserve">0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4.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-113" w:righ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Ремонт зданий и сооружений (ремонт </w:t>
            </w:r>
            <w:r>
              <w:rPr>
                <w:rFonts w:ascii="Times New Roman" w:hAnsi="Times New Roman"/>
                <w:b w:val="0"/>
                <w:bCs w:val="0"/>
              </w:rPr>
              <w:t xml:space="preserve">отмосток</w:t>
            </w:r>
            <w:r>
              <w:rPr>
                <w:rFonts w:ascii="Times New Roman" w:hAnsi="Times New Roman"/>
                <w:b w:val="0"/>
                <w:bCs w:val="0"/>
              </w:rPr>
              <w:t xml:space="preserve">)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Капитальный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lang w:val="en-US"/>
              </w:rPr>
              <w:t xml:space="preserve">01</w:t>
            </w:r>
            <w:r>
              <w:rPr>
                <w:rFonts w:ascii="Times New Roman" w:hAnsi="Times New Roman"/>
                <w:b w:val="0"/>
                <w:bCs w:val="0"/>
              </w:rPr>
              <w:t xml:space="preserve">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500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Реконструкция прямого и обратного коллекторов группы сетевых насосов котельной № 1 с целью увеличения пропускной способности для обеспечения перспективных нагрузок.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Инвестиционная программа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lang w:val="en-US"/>
              </w:rPr>
              <w:t xml:space="preserve">01</w:t>
            </w:r>
            <w:r>
              <w:rPr>
                <w:rFonts w:ascii="Times New Roman" w:hAnsi="Times New Roman"/>
                <w:b w:val="0"/>
                <w:bCs w:val="0"/>
              </w:rPr>
              <w:t xml:space="preserve">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13 400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Приобретение и монтаж двух подогревателей ПСВ-90-7-15 котельной № 1 (с ПИР) с целью обеспечения перспективной нагрузки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Инвестиционная программа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lang w:val="en-US"/>
              </w:rPr>
              <w:t xml:space="preserve">01</w:t>
            </w:r>
            <w:r>
              <w:rPr>
                <w:rFonts w:ascii="Times New Roman" w:hAnsi="Times New Roman"/>
                <w:b w:val="0"/>
                <w:bCs w:val="0"/>
              </w:rPr>
              <w:t xml:space="preserve">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10 400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/>
        <w:tc>
          <w:tcPr>
            <w:gridSpan w:val="5"/>
            <w:tcW w:w="9506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Котельная № 2 «ШПЗ»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 Основное и вспомогательное оборудование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Текущий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1850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Основное и вспомогательное оборудование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Капитальный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Ремонт зданий и сооружений (ремонт </w:t>
            </w:r>
            <w:r>
              <w:rPr>
                <w:rFonts w:ascii="Times New Roman" w:hAnsi="Times New Roman"/>
                <w:b w:val="0"/>
                <w:bCs w:val="0"/>
              </w:rPr>
              <w:t xml:space="preserve">отмосток</w:t>
            </w:r>
            <w:r>
              <w:rPr>
                <w:rFonts w:ascii="Times New Roman" w:hAnsi="Times New Roman"/>
                <w:b w:val="0"/>
                <w:bCs w:val="0"/>
              </w:rPr>
              <w:t xml:space="preserve">, кровель, окон, дверей)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Капитальный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3 500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/>
        <w:tc>
          <w:tcPr>
            <w:gridSpan w:val="5"/>
            <w:tcW w:w="9506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Котельная № 3 «Мелькомбинат»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 Основное и вспомогательное оборудование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Текущий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300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11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Основное и вспомогательное оборудование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Капитальный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gridSpan w:val="5"/>
            <w:tcW w:w="9506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Котельная №4 «5-я Экспедиция»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12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 Основное и вспомогательное оборудование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Текущий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170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13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Основное и вспомогательное оборудование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Капитальный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gridSpan w:val="5"/>
            <w:tcW w:w="9506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Котельная №5 «Совхоз»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14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 Основное и вспомогательное оборудование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Текущий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71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Основное и вспомогательное оборудование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Капитальный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gridSpan w:val="5"/>
            <w:tcW w:w="9506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Тепловые сети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16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Основное и вспомогательное оборудование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Текущий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149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17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Основное и вспомогательное оборудование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Капитальный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1824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18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Капитальный ремонт тепловой сети по ул. Зои Космодемьянской ТК 8 ТК 8-13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Капитальный ремонт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5 600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19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Инвестиционная программа. Техническое перевооружение участка К-12 до ТК-3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Реконструкция 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01.09.2025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rPr>
                <w:rFonts w:ascii="Times New Roman" w:hAnsi="Times New Roman"/>
                <w:b w:val="0"/>
                <w:bCs w:val="0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</w:rPr>
              <w:t xml:space="preserve">10 400</w:t>
            </w:r>
            <w:r>
              <w:rPr>
                <w:rFonts w:ascii="Times New Roman" w:hAnsi="Times New Roman"/>
                <w:b w:val="0"/>
                <w:bCs w:val="0"/>
              </w:rPr>
            </w:r>
            <w:r>
              <w:rPr>
                <w:rFonts w:ascii="Times New Roman" w:hAnsi="Times New Roman"/>
                <w:b w:val="0"/>
                <w:bCs w:val="0"/>
              </w:rPr>
            </w:r>
          </w:p>
        </w:tc>
      </w:tr>
      <w:tr>
        <w:tblPrEx/>
        <w:trPr>
          <w:trHeight w:val="246"/>
        </w:trPr>
        <w:tc>
          <w:tcPr>
            <w:gridSpan w:val="5"/>
            <w:tcW w:w="9506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Автотранспортный участок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W w:w="583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4671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</w:rPr>
              <w:suppressLineNumbers w:val="0"/>
            </w:pPr>
            <w:r>
              <w:rPr>
                <w:rFonts w:ascii="Times New Roman" w:hAnsi="Times New Roman"/>
              </w:rPr>
              <w:t xml:space="preserve">Техническое обслуживание и ремонт а/тракторной техники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</w:rPr>
              <w:suppressLineNumbers w:val="0"/>
            </w:pPr>
            <w:r>
              <w:rPr>
                <w:rFonts w:ascii="Times New Roman" w:hAnsi="Times New Roman"/>
              </w:rPr>
              <w:t xml:space="preserve">Текущий ремонт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</w:rPr>
              <w:suppressLineNumbers w:val="0"/>
            </w:pPr>
            <w:r>
              <w:rPr>
                <w:rFonts w:ascii="Times New Roman" w:hAnsi="Times New Roman"/>
              </w:rPr>
              <w:t xml:space="preserve">01.09.2025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</w:rPr>
              <w:suppressLineNumbers w:val="0"/>
            </w:pPr>
            <w:r>
              <w:rPr>
                <w:rFonts w:ascii="Times New Roman" w:hAnsi="Times New Roman"/>
              </w:rPr>
              <w:t xml:space="preserve">500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tcW w:w="583" w:type="dxa"/>
            <w:vMerge w:val="restart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4671" w:type="dxa"/>
            <w:vMerge w:val="restart"/>
            <w:textDirection w:val="lrTb"/>
            <w:noWrap w:val="false"/>
          </w:tcPr>
          <w:p>
            <w:pPr>
              <w:ind w:left="0" w:firstLine="0"/>
              <w:jc w:val="center"/>
              <w:tabs>
                <w:tab w:val="left" w:pos="5591" w:leader="none"/>
              </w:tabs>
              <w:suppressLineNumbers w:val="0"/>
            </w:pPr>
            <w:r>
              <w:rPr>
                <w:rFonts w:ascii="Times New Roman" w:hAnsi="Times New Roman"/>
                <w:b/>
                <w:bCs/>
              </w:rPr>
              <w:t xml:space="preserve">Итого по </w:t>
            </w:r>
            <w:r>
              <w:rPr>
                <w:b/>
                <w:bCs/>
              </w:rPr>
              <w:t xml:space="preserve">ОП «Тайшетские тепловые сети» АО «Байкалэнерго»</w:t>
            </w:r>
            <w:r/>
          </w:p>
        </w:tc>
        <w:tc>
          <w:tcPr>
            <w:tcW w:w="1984" w:type="dxa"/>
            <w:vMerge w:val="restart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</w:rPr>
              <w:suppressLineNumbers w:val="0"/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</w:rPr>
              <w:suppressLineNumbers w:val="0"/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ind w:left="0" w:firstLine="0"/>
              <w:jc w:val="center"/>
              <w:spacing w:after="0" w:line="240" w:lineRule="auto"/>
              <w:rPr>
                <w:rFonts w:ascii="Times New Roman" w:hAnsi="Times New Roman"/>
              </w:rPr>
              <w:suppressLineNumbers w:val="0"/>
            </w:pPr>
            <w:r>
              <w:rPr>
                <w:rFonts w:ascii="Times New Roman" w:hAnsi="Times New Roman"/>
                <w:b/>
                <w:bCs/>
              </w:rPr>
              <w:t xml:space="preserve">51564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</w:tbl>
    <w:p>
      <w:pPr>
        <w:pStyle w:val="947"/>
        <w:ind w:right="-58"/>
        <w:jc w:val="center"/>
        <w:widowControl/>
        <w:rPr>
          <w:rFonts w:ascii="Times New Roman" w:hAnsi="Times New Roman" w:cs="Times New Roman"/>
          <w:b w:val="0"/>
          <w:bCs w:val="0"/>
          <w:sz w:val="24"/>
          <w:szCs w:val="24"/>
        </w:rPr>
        <w:outlineLvl w:val="0"/>
      </w:pPr>
      <w:r>
        <w:rPr>
          <w:rFonts w:ascii="Times New Roman" w:hAnsi="Times New Roman" w:eastAsia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47"/>
        <w:ind w:right="-58"/>
        <w:jc w:val="center"/>
        <w:widowControl/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  <w:outlineLvl w:val="0"/>
      </w:pPr>
      <w:r>
        <w:rPr>
          <w:rFonts w:ascii="Times New Roman" w:hAnsi="Times New Roman" w:eastAsia="Times New Roman" w:cs="Times New Roman"/>
          <w:b/>
          <w:sz w:val="24"/>
          <w:szCs w:val="24"/>
          <w:highlight w:val="none"/>
        </w:rPr>
        <w:t xml:space="preserve">ООО «Теплоснабжение»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</w:p>
    <w:tbl>
      <w:tblPr>
        <w:tblStyle w:val="792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8"/>
        <w:gridCol w:w="5953"/>
        <w:gridCol w:w="1417"/>
        <w:gridCol w:w="1417"/>
      </w:tblGrid>
      <w:tr>
        <w:tblPrEx/>
        <w:trPr/>
        <w:tc>
          <w:tcPr>
            <w:tcW w:w="708" w:type="dxa"/>
            <w:textDirection w:val="lrTb"/>
            <w:noWrap w:val="false"/>
          </w:tcPr>
          <w:p>
            <w:pPr>
              <w:pStyle w:val="936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</w:pPr>
            <w:r>
              <w:rPr>
                <w:b w:val="0"/>
                <w:bCs w:val="0"/>
                <w:sz w:val="24"/>
                <w:szCs w:val="24"/>
              </w:rPr>
              <w:t xml:space="preserve">№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  <w:p>
            <w:pPr>
              <w:pStyle w:val="936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</w:pPr>
            <w:r>
              <w:rPr>
                <w:b w:val="0"/>
                <w:bCs w:val="0"/>
                <w:sz w:val="24"/>
                <w:szCs w:val="24"/>
              </w:rPr>
              <w:t xml:space="preserve">п/п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5953" w:type="dxa"/>
            <w:textDirection w:val="lrTb"/>
            <w:noWrap w:val="false"/>
          </w:tcPr>
          <w:p>
            <w:pPr>
              <w:pStyle w:val="936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</w:pPr>
            <w:r>
              <w:rPr>
                <w:b w:val="0"/>
                <w:bCs w:val="0"/>
                <w:sz w:val="24"/>
                <w:szCs w:val="24"/>
              </w:rPr>
              <w:t xml:space="preserve">Наименование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Срок исполнения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36"/>
              <w:jc w:val="center"/>
              <w:rPr>
                <w:b/>
                <w:sz w:val="24"/>
                <w:szCs w:val="24"/>
              </w:rPr>
              <w:framePr w:hSpace="180" w:wrap="around" w:vAnchor="text" w:hAnchor="margin" w:xAlign="center" w:y="101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Стоимость тыс.руб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tcW w:w="708" w:type="dxa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953" w:type="dxa"/>
            <w:textDirection w:val="lrTb"/>
            <w:noWrap w:val="false"/>
          </w:tcPr>
          <w:p>
            <w:pPr>
              <w:pStyle w:val="947"/>
              <w:jc w:val="both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Остановка котельных, подготовка к чистке, промывке котлов и ревизии теплоэнергетического оборудования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20.05.2025 г.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708" w:type="dxa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953" w:type="dxa"/>
            <w:textDirection w:val="lrTb"/>
            <w:noWrap w:val="false"/>
          </w:tcPr>
          <w:p>
            <w:pPr>
              <w:pStyle w:val="947"/>
              <w:jc w:val="both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Ремонт теплоэнергетического оборудования на котельных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01.07.2025 г.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708" w:type="dxa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953" w:type="dxa"/>
            <w:textDirection w:val="lrTb"/>
            <w:noWrap w:val="false"/>
          </w:tcPr>
          <w:p>
            <w:pPr>
              <w:pStyle w:val="947"/>
              <w:jc w:val="both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Текущий ремонт тепловых сетей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01.07.2025 г.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708" w:type="dxa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953" w:type="dxa"/>
            <w:textDirection w:val="lrTb"/>
            <w:noWrap w:val="false"/>
          </w:tcPr>
          <w:p>
            <w:pPr>
              <w:pStyle w:val="947"/>
              <w:jc w:val="both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Замена тепловой сети на котельной музыкальной школы г. Тайшета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10.07.2025 г.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708" w:type="dxa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953" w:type="dxa"/>
            <w:textDirection w:val="lrTb"/>
            <w:noWrap w:val="false"/>
          </w:tcPr>
          <w:p>
            <w:pPr>
              <w:pStyle w:val="947"/>
              <w:jc w:val="both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Опресовка котлов совместно с тепловыми сетями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01.08.2025 г.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708" w:type="dxa"/>
            <w:vMerge w:val="restart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953" w:type="dxa"/>
            <w:vMerge w:val="restart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pStyle w:val="94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5 000,0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</w:tbl>
    <w:p>
      <w:pPr>
        <w:pStyle w:val="947"/>
        <w:ind w:right="-58"/>
        <w:jc w:val="center"/>
        <w:widowControl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  <w:outlineLvl w:val="0"/>
      </w:pPr>
      <w:r>
        <w:rPr>
          <w:rFonts w:ascii="Times New Roman" w:hAnsi="Times New Roman" w:eastAsia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</w:p>
    <w:p>
      <w:pPr>
        <w:pStyle w:val="947"/>
        <w:ind w:right="-58"/>
        <w:jc w:val="center"/>
        <w:widowControl/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  <w:outlineLvl w:val="0"/>
      </w:pPr>
      <w:r>
        <w:rPr>
          <w:rFonts w:ascii="Times New Roman" w:hAnsi="Times New Roman" w:eastAsia="Times New Roman" w:cs="Times New Roman"/>
          <w:b w:val="0"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ОО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О «Водоресурс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»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</w:p>
    <w:tbl>
      <w:tblPr>
        <w:tblStyle w:val="792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5102"/>
        <w:gridCol w:w="850"/>
        <w:gridCol w:w="1559"/>
        <w:gridCol w:w="1243"/>
      </w:tblGrid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№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  <w:p>
            <w:pPr>
              <w:pStyle w:val="936"/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п/п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5102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Наименование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Кол-во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Срок исполнения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243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b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t xml:space="preserve">Стоимость тыс.руб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5"/>
            <w:tcW w:w="9463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Н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асосная станция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I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II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 подъема, водозабор «Староакульшетский»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Разработка мероприятий по водоподготовке </w:t>
            </w:r>
            <w:r>
              <w:rPr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III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2000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Монтаж сетчатых фильтров на скважинах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IV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150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Чистка и хлорирование резервуаров 2х500 м</w:t>
            </w:r>
            <w:r>
              <w:rPr>
                <w:b w:val="0"/>
                <w:bCs w:val="0"/>
                <w:sz w:val="24"/>
                <w:szCs w:val="24"/>
                <w:vertAlign w:val="superscript"/>
              </w:rPr>
              <w:t xml:space="preserve">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50 кг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IV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50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Ремонт павильонов по результатам акта весеннего осмотра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III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100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Ревизия насосного оборудования ст. 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</w:t>
            </w:r>
            <w:r>
              <w:rPr>
                <w:b w:val="0"/>
                <w:bCs w:val="0"/>
                <w:sz w:val="24"/>
                <w:szCs w:val="24"/>
              </w:rPr>
              <w:t xml:space="preserve"> – 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II</w:t>
            </w:r>
            <w:r>
              <w:rPr>
                <w:b w:val="0"/>
                <w:bCs w:val="0"/>
                <w:sz w:val="24"/>
                <w:szCs w:val="24"/>
              </w:rPr>
              <w:t xml:space="preserve"> подъема согласно графику ППР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 раза в месяц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250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Ревизия эл. оборудования, ТП, электрощитовых согласно ППР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48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4 раза в месяц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140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Осмотр и ремонт запорной арматуры (ремонт по мере необходимости)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48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4 раза в месяц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100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Тепловизионный контроль электрооборудования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12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1 раз в месяц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70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3</w:t>
            </w:r>
            <w:r>
              <w:rPr>
                <w:b w:val="0"/>
                <w:bCs w:val="0"/>
                <w:sz w:val="24"/>
                <w:szCs w:val="24"/>
              </w:rPr>
              <w:t xml:space="preserve">360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5"/>
            <w:tcW w:w="9463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Насосная станция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III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 подъема «Тайшет»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Хлорирование и чистка резервуаров 2х6000 м</w:t>
            </w:r>
            <w:r>
              <w:rPr>
                <w:b w:val="0"/>
                <w:bCs w:val="0"/>
                <w:sz w:val="24"/>
                <w:szCs w:val="24"/>
                <w:vertAlign w:val="superscript"/>
              </w:rPr>
              <w:t xml:space="preserve">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500 кг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III</w:t>
            </w:r>
            <w:r>
              <w:rPr>
                <w:b w:val="0"/>
                <w:bCs w:val="0"/>
                <w:sz w:val="24"/>
                <w:szCs w:val="24"/>
              </w:rPr>
              <w:t xml:space="preserve"> 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4</w:t>
            </w:r>
            <w:r>
              <w:rPr>
                <w:b w:val="0"/>
                <w:bCs w:val="0"/>
                <w:sz w:val="24"/>
                <w:szCs w:val="24"/>
              </w:rPr>
              <w:t xml:space="preserve">5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Монтаж дополнительного видеонаблюдения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IV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20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Монтаж ограждения те</w:t>
            </w:r>
            <w:r>
              <w:rPr>
                <w:b w:val="0"/>
                <w:bCs w:val="0"/>
                <w:sz w:val="24"/>
                <w:szCs w:val="24"/>
              </w:rPr>
              <w:t xml:space="preserve">рритории насосной станции скв. </w:t>
            </w:r>
            <w:r>
              <w:rPr>
                <w:b w:val="0"/>
                <w:bCs w:val="0"/>
                <w:sz w:val="24"/>
                <w:szCs w:val="24"/>
              </w:rPr>
              <w:t xml:space="preserve">4</w:t>
            </w:r>
            <w:r>
              <w:rPr>
                <w:b w:val="0"/>
                <w:bCs w:val="0"/>
                <w:sz w:val="24"/>
                <w:szCs w:val="24"/>
              </w:rPr>
              <w:t xml:space="preserve">,5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470 м.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IV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7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Поверка приборов учёта скважин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5 шт.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IV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100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Ревизия насосного оборудования согласно графику ППР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2 </w:t>
            </w:r>
            <w:r>
              <w:rPr>
                <w:b w:val="0"/>
                <w:bCs w:val="0"/>
                <w:sz w:val="24"/>
                <w:szCs w:val="24"/>
              </w:rPr>
              <w:t xml:space="preserve">раза в месяц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1</w:t>
            </w:r>
            <w:r>
              <w:rPr>
                <w:b w:val="0"/>
                <w:bCs w:val="0"/>
                <w:sz w:val="24"/>
                <w:szCs w:val="24"/>
              </w:rPr>
              <w:t xml:space="preserve">5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Ревизия эл. оборудования согласно графику ППР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48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4 раза в месяц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150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Осмотр и ремонт запорной</w:t>
            </w:r>
            <w:r>
              <w:rPr>
                <w:b w:val="0"/>
                <w:bCs w:val="0"/>
                <w:sz w:val="24"/>
                <w:szCs w:val="24"/>
              </w:rPr>
              <w:t xml:space="preserve"> арматуры (ремонт по мере необходимости)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48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4 раза в месяц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Разработка технического проекта водозабора </w:t>
            </w:r>
            <w:r>
              <w:rPr>
                <w:b w:val="0"/>
                <w:bCs w:val="0"/>
                <w:sz w:val="24"/>
                <w:szCs w:val="24"/>
              </w:rPr>
              <w:t xml:space="preserve">(скв. 4,5)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IV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1500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3450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5"/>
            <w:tcW w:w="9463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ВЛ-10 кВ водозабор «Старый Акульшет»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b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Чистка охранной зоны линии, механизированным способом и вручную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b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III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6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Выправка и перетяжка линии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III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2</w:t>
            </w:r>
            <w:r>
              <w:rPr>
                <w:b w:val="0"/>
                <w:bCs w:val="0"/>
                <w:sz w:val="24"/>
                <w:szCs w:val="24"/>
              </w:rPr>
              <w:t xml:space="preserve">8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Замена изоляторов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bCs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6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III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20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Ревизия разъединителей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III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22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1</w:t>
            </w:r>
            <w:r>
              <w:rPr>
                <w:b w:val="0"/>
                <w:bCs w:val="0"/>
                <w:sz w:val="24"/>
                <w:szCs w:val="24"/>
              </w:rPr>
              <w:t xml:space="preserve">300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5"/>
            <w:tcW w:w="9463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Водопроводные сети</w:t>
            </w:r>
            <w:r>
              <w:rPr>
                <w:b w:val="0"/>
                <w:bCs w:val="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b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Замер давления </w:t>
            </w:r>
            <w:r>
              <w:rPr>
                <w:b w:val="0"/>
                <w:bCs w:val="0"/>
                <w:sz w:val="24"/>
                <w:szCs w:val="24"/>
              </w:rPr>
              <w:t xml:space="preserve">по</w:t>
            </w:r>
            <w:r>
              <w:rPr>
                <w:b w:val="0"/>
                <w:bCs w:val="0"/>
                <w:sz w:val="24"/>
                <w:szCs w:val="24"/>
              </w:rPr>
              <w:t xml:space="preserve"> водопроводн</w:t>
            </w:r>
            <w:r>
              <w:rPr>
                <w:b w:val="0"/>
                <w:bCs w:val="0"/>
                <w:sz w:val="24"/>
                <w:szCs w:val="24"/>
              </w:rPr>
              <w:t xml:space="preserve">ым</w:t>
            </w:r>
            <w:r>
              <w:rPr>
                <w:b w:val="0"/>
                <w:bCs w:val="0"/>
                <w:sz w:val="24"/>
                <w:szCs w:val="24"/>
              </w:rPr>
              <w:t xml:space="preserve"> сет</w:t>
            </w:r>
            <w:r>
              <w:rPr>
                <w:b w:val="0"/>
                <w:bCs w:val="0"/>
                <w:sz w:val="24"/>
                <w:szCs w:val="24"/>
              </w:rPr>
              <w:t xml:space="preserve">ям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113" w:right="-113"/>
              <w:jc w:val="center"/>
              <w:rPr>
                <w:b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2 </w:t>
            </w:r>
            <w:r>
              <w:rPr>
                <w:b w:val="0"/>
                <w:bCs w:val="0"/>
                <w:sz w:val="24"/>
                <w:szCs w:val="24"/>
              </w:rPr>
              <w:t xml:space="preserve">раз</w:t>
            </w:r>
            <w:r>
              <w:rPr>
                <w:b w:val="0"/>
                <w:bCs w:val="0"/>
                <w:sz w:val="24"/>
                <w:szCs w:val="24"/>
              </w:rPr>
              <w:t xml:space="preserve">а</w:t>
            </w:r>
            <w:r>
              <w:rPr>
                <w:b w:val="0"/>
                <w:bCs w:val="0"/>
                <w:sz w:val="24"/>
                <w:szCs w:val="24"/>
              </w:rPr>
              <w:t xml:space="preserve"> в месяц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50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Ревизия запорной арматуры центр. участки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IV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18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Ревизия, чистка ВК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III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80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Профилактическое обслуживание раструбных и фланцевых соединений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II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1</w:t>
            </w:r>
            <w:r>
              <w:rPr>
                <w:b w:val="0"/>
                <w:bCs w:val="0"/>
                <w:sz w:val="24"/>
                <w:szCs w:val="24"/>
              </w:rPr>
              <w:t xml:space="preserve">8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Установка люков, восстановление ПП по результатам весеннего осмотра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III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1</w:t>
            </w:r>
            <w:r>
              <w:rPr>
                <w:b w:val="0"/>
                <w:bCs w:val="0"/>
                <w:sz w:val="24"/>
                <w:szCs w:val="24"/>
              </w:rPr>
              <w:t xml:space="preserve">9</w:t>
            </w: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Восстановление ПГ по результатам весеннего осмотра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IV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250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both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Монтаж ВК, врезка ул.Суворова, мкр Центральный д.315ПЭ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  <w:lang w:val="en-US"/>
              </w:rPr>
              <w:t xml:space="preserve">II</w:t>
            </w:r>
            <w:r>
              <w:rPr>
                <w:b w:val="0"/>
                <w:bCs w:val="0"/>
                <w:sz w:val="24"/>
                <w:szCs w:val="24"/>
              </w:rPr>
              <w:t xml:space="preserve"> кв 2025</w:t>
            </w:r>
            <w:r>
              <w:rPr>
                <w:b w:val="0"/>
                <w:bCs w:val="0"/>
                <w:sz w:val="24"/>
                <w:szCs w:val="24"/>
              </w:rPr>
              <w:t xml:space="preserve">г.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550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  <w:t xml:space="preserve">2</w:t>
            </w:r>
            <w:r>
              <w:rPr>
                <w:b w:val="0"/>
                <w:bCs w:val="0"/>
                <w:sz w:val="24"/>
                <w:szCs w:val="24"/>
              </w:rPr>
              <w:t xml:space="preserve">200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102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  <w:t xml:space="preserve">Итого по ООО «Водоресурс»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243" w:type="dxa"/>
            <w:vMerge w:val="restart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/>
                <w:bCs/>
                <w:sz w:val="24"/>
                <w:szCs w:val="24"/>
              </w:rPr>
              <w:t xml:space="preserve">10 310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947"/>
        <w:ind w:right="0"/>
        <w:jc w:val="center"/>
        <w:widowControl/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  <w:outlineLvl w:val="0"/>
        <w:suppressLineNumbers w:val="0"/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</w:p>
    <w:p>
      <w:pPr>
        <w:pStyle w:val="947"/>
        <w:ind w:right="0"/>
        <w:jc w:val="center"/>
        <w:widowControl/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  <w:outlineLvl w:val="0"/>
        <w:suppressLineNumbers w:val="0"/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  <w:t xml:space="preserve">ООО «Биоочистка»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</w:p>
    <w:tbl>
      <w:tblPr>
        <w:tblStyle w:val="792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5811"/>
        <w:gridCol w:w="1701"/>
        <w:gridCol w:w="1417"/>
      </w:tblGrid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№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  <w:p>
            <w:pPr>
              <w:pStyle w:val="936"/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п/п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5811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Наименование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Срок исполнения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36"/>
              <w:ind w:left="-57" w:right="-57"/>
              <w:jc w:val="center"/>
              <w:rPr>
                <w:b/>
                <w:sz w:val="24"/>
                <w:szCs w:val="24"/>
              </w:rPr>
              <w:framePr w:hSpace="180" w:wrap="around" w:vAnchor="text" w:hAnchor="margin" w:xAlign="center" w:y="101"/>
              <w:suppressLineNumbers w:val="0"/>
            </w:pPr>
            <w:r>
              <w:rPr>
                <w:b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t xml:space="preserve">Стоимость тыс.руб</w: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4"/>
            <w:tcW w:w="9604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Ремонтные работы очистных сооружений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textDirection w:val="lrTb"/>
            <w:noWrap w:val="false"/>
          </w:tcPr>
          <w:p>
            <w:pPr>
              <w:ind w:left="57" w:right="0"/>
              <w:jc w:val="both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Подвести водопроводную воду, для промывки решеток уборки пола в здании решеток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апрель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-м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ай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450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textDirection w:val="lrTb"/>
            <w:noWrap w:val="false"/>
          </w:tcPr>
          <w:p>
            <w:pPr>
              <w:ind w:left="57" w:right="0"/>
              <w:jc w:val="both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Подвести тепло с котельной, проложить трубы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апрель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-м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ай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textDirection w:val="lrTb"/>
            <w:noWrap w:val="false"/>
          </w:tcPr>
          <w:p>
            <w:pPr>
              <w:ind w:left="57" w:right="0"/>
              <w:jc w:val="both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Ремонт кровли здания решеток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апрель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-м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ай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textDirection w:val="lrTb"/>
            <w:noWrap w:val="false"/>
          </w:tcPr>
          <w:p>
            <w:pPr>
              <w:pStyle w:val="947"/>
              <w:ind w:left="57" w:right="0"/>
              <w:jc w:val="both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Ремонт здания распредчаши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ind w:left="-57" w:right="-57"/>
              <w:jc w:val="center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май, июнь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textDirection w:val="lrTb"/>
            <w:noWrap w:val="false"/>
          </w:tcPr>
          <w:p>
            <w:pPr>
              <w:pStyle w:val="947"/>
              <w:ind w:left="57" w:right="0"/>
              <w:jc w:val="both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Ремонт форсунки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левой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песколовки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, побелка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май, июнь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pStyle w:val="947"/>
              <w:ind w:left="57" w:right="0"/>
              <w:jc w:val="both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Чистка конусов от осадка, ремонт поверхности конусов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, покраска, побелка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 первичных отстойников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май, июнь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pStyle w:val="947"/>
              <w:ind w:left="57" w:right="0"/>
              <w:jc w:val="both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Покраска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напорных труб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 первичных отстойников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май, июнь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50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ind w:left="57" w:right="0"/>
              <w:jc w:val="both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Чистка конусов обоих вторичных отстойников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май, июнь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SimSun" w:cs="Times New Roman"/>
                <w:b w:val="0"/>
                <w:bCs w:val="0"/>
                <w:color w:val="000000"/>
                <w:sz w:val="24"/>
                <w:szCs w:val="24"/>
              </w:rPr>
              <w:t xml:space="preserve">100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ind w:left="57" w:right="0"/>
              <w:jc w:val="both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Восстановление герметичности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левого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отстойник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а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май, июнь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SimSun" w:cs="Times New Roman"/>
                <w:b w:val="0"/>
                <w:bCs w:val="0"/>
                <w:color w:val="000000"/>
                <w:sz w:val="24"/>
                <w:szCs w:val="24"/>
              </w:rPr>
              <w:t xml:space="preserve">35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ind w:left="57" w:right="0"/>
              <w:jc w:val="both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Очистка эрлифтов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- разрезка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май, июнь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SimSun" w:cs="Times New Roman"/>
                <w:b w:val="0"/>
                <w:bCs w:val="0"/>
                <w:color w:val="000000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pStyle w:val="947"/>
              <w:ind w:left="57" w:right="0"/>
              <w:jc w:val="both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Чистка иловых карт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от осадка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(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первой, второй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линии)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август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ind w:left="57" w:right="0"/>
              <w:jc w:val="both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highlight w:val="yellow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Ремонт козырька над главным входом, установка водостоков 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highlight w:val="yellow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август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ind w:left="57" w:right="0"/>
              <w:jc w:val="both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SimSun" w:cs="Times New Roman"/>
                <w:b w:val="0"/>
                <w:bCs w:val="0"/>
                <w:color w:val="000000"/>
                <w:sz w:val="24"/>
                <w:szCs w:val="24"/>
              </w:rPr>
              <w:t xml:space="preserve">Побелка</w:t>
            </w:r>
            <w:r>
              <w:rPr>
                <w:rFonts w:ascii="Times New Roman" w:hAnsi="Times New Roman" w:eastAsia="SimSun" w:cs="Times New Roman"/>
                <w:b w:val="0"/>
                <w:bCs w:val="0"/>
                <w:color w:val="000000"/>
                <w:sz w:val="24"/>
                <w:szCs w:val="24"/>
              </w:rPr>
              <w:t xml:space="preserve">,</w:t>
            </w:r>
            <w:r>
              <w:rPr>
                <w:rFonts w:ascii="Times New Roman" w:hAnsi="Times New Roman" w:eastAsia="SimSun" w:cs="Times New Roman"/>
                <w:b w:val="0"/>
                <w:bCs w:val="0"/>
                <w:color w:val="000000"/>
                <w:sz w:val="24"/>
                <w:szCs w:val="24"/>
              </w:rPr>
              <w:t xml:space="preserve"> покраска первого этажа АБК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август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50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gridSpan w:val="4"/>
            <w:tcW w:w="9604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Ремонтные работы канализационных сетей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4"/>
            <w:tcW w:w="9604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КНС 51 квартал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ind w:left="57" w:right="57"/>
              <w:jc w:val="both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Плановая чистка приёмного отделения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июль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SimSun" w:cs="Times New Roman"/>
                <w:b w:val="0"/>
                <w:bCs w:val="0"/>
                <w:color w:val="000000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ind w:left="57" w:right="57"/>
              <w:jc w:val="both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Подключение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новой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КНС.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Расширение территории, монтаж забора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сентябрь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SimSun" w:cs="Times New Roman"/>
                <w:b w:val="0"/>
                <w:bCs w:val="0"/>
                <w:color w:val="000000"/>
                <w:sz w:val="24"/>
                <w:szCs w:val="24"/>
              </w:rPr>
              <w:t xml:space="preserve">500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4"/>
            <w:tcW w:w="9604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КНС Горького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ind w:left="57" w:right="113"/>
              <w:jc w:val="left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Чистка приёмного отделения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highlight w:val="yellow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июль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highlight w:val="yellow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SimSun" w:cs="Times New Roman"/>
                <w:b w:val="0"/>
                <w:bCs w:val="0"/>
                <w:color w:val="000000"/>
                <w:sz w:val="24"/>
                <w:szCs w:val="24"/>
              </w:rPr>
              <w:t xml:space="preserve">30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ind w:left="57" w:right="113"/>
              <w:jc w:val="left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Монтаж забора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сентябрь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SimSun" w:cs="Times New Roman"/>
                <w:b w:val="0"/>
                <w:bCs w:val="0"/>
                <w:color w:val="000000"/>
                <w:sz w:val="24"/>
                <w:szCs w:val="24"/>
              </w:rPr>
              <w:t xml:space="preserve">250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4"/>
            <w:tcW w:w="9604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КНС Чернышевского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ind w:left="57" w:right="57"/>
              <w:jc w:val="center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Плановая чистка приёмного отделения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май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SimSun" w:cs="Times New Roman"/>
                <w:b w:val="0"/>
                <w:bCs w:val="0"/>
                <w:color w:val="000000"/>
                <w:sz w:val="24"/>
                <w:szCs w:val="24"/>
              </w:rPr>
              <w:t xml:space="preserve">30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ind w:left="57" w:right="57"/>
              <w:jc w:val="center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Побелка здания и помещения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widowControl w:val="off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май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eastAsia="SimSun" w:cs="Times New Roman"/>
                <w:b w:val="0"/>
                <w:bCs w:val="0"/>
                <w:color w:val="000000"/>
                <w:sz w:val="24"/>
                <w:szCs w:val="24"/>
              </w:rPr>
              <w:t xml:space="preserve">25</w:t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4"/>
            <w:tcW w:w="9604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b w:val="0"/>
                <w:bCs w:val="0"/>
                <w:sz w:val="24"/>
                <w:szCs w:val="24"/>
              </w:rP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Канализационные сети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both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Чистка канализационных колодцев по графику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июнь-август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5811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  <w:t xml:space="preserve">Итого по ООО «Биоочистка»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pStyle w:val="947"/>
              <w:ind w:left="-57" w:right="-57"/>
              <w:jc w:val="center"/>
              <w:widowControl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outlineLvl w:val="0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1930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</w:tr>
    </w:tbl>
    <w:p>
      <w:pPr>
        <w:pStyle w:val="947"/>
        <w:ind w:right="-58"/>
        <w:jc w:val="both"/>
        <w:widowControl/>
        <w:rPr>
          <w:rFonts w:ascii="Times New Roman" w:hAnsi="Times New Roman" w:cs="Times New Roman"/>
          <w:b w:val="0"/>
          <w:bCs w:val="0"/>
          <w:sz w:val="24"/>
          <w:szCs w:val="24"/>
        </w:rPr>
        <w:outlineLvl w:val="0"/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47"/>
        <w:ind w:right="-58"/>
        <w:jc w:val="both"/>
        <w:widowControl/>
        <w:rPr>
          <w:rFonts w:ascii="Times New Roman" w:hAnsi="Times New Roman" w:cs="Times New Roman"/>
          <w:b w:val="0"/>
          <w:bCs w:val="0"/>
          <w:sz w:val="24"/>
          <w:szCs w:val="24"/>
        </w:rPr>
        <w:outlineLvl w:val="0"/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47"/>
        <w:ind w:right="-58"/>
        <w:jc w:val="both"/>
        <w:widowControl/>
        <w:rPr>
          <w:rFonts w:ascii="Times New Roman" w:hAnsi="Times New Roman" w:cs="Times New Roman"/>
          <w:b w:val="0"/>
          <w:bCs w:val="0"/>
          <w:sz w:val="24"/>
          <w:szCs w:val="24"/>
        </w:rPr>
        <w:outlineLvl w:val="0"/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947"/>
        <w:ind w:right="-58"/>
        <w:jc w:val="both"/>
        <w:widowControl/>
        <w:rPr>
          <w:rFonts w:ascii="Times New Roman" w:hAnsi="Times New Roman" w:cs="Times New Roman"/>
          <w:b w:val="0"/>
          <w:sz w:val="24"/>
          <w:szCs w:val="24"/>
        </w:rPr>
        <w:outlineLvl w:val="0"/>
      </w:pPr>
      <w:r>
        <w:rPr>
          <w:rFonts w:ascii="Times New Roman" w:hAnsi="Times New Roman" w:cs="Times New Roman"/>
          <w:b w:val="0"/>
          <w:sz w:val="24"/>
          <w:szCs w:val="24"/>
        </w:rPr>
      </w:r>
      <w:r>
        <w:rPr>
          <w:rFonts w:ascii="Times New Roman" w:hAnsi="Times New Roman" w:cs="Times New Roman"/>
          <w:b w:val="0"/>
          <w:sz w:val="24"/>
          <w:szCs w:val="24"/>
        </w:rPr>
      </w:r>
      <w:r>
        <w:rPr>
          <w:rFonts w:ascii="Times New Roman" w:hAnsi="Times New Roman" w:cs="Times New Roman"/>
          <w:b w:val="0"/>
          <w:sz w:val="24"/>
          <w:szCs w:val="24"/>
        </w:rPr>
      </w:r>
    </w:p>
    <w:p>
      <w:pPr>
        <w:pStyle w:val="936"/>
        <w:jc w:val="both"/>
        <w:tabs>
          <w:tab w:val="left" w:pos="5850" w:leader="none"/>
        </w:tabs>
      </w:pPr>
      <w:r>
        <w:t xml:space="preserve">Начальник отдела по организационной работе, </w:t>
      </w:r>
      <w:r/>
    </w:p>
    <w:p>
      <w:pPr>
        <w:pStyle w:val="936"/>
        <w:jc w:val="both"/>
        <w:tabs>
          <w:tab w:val="left" w:pos="5850" w:leader="none"/>
        </w:tabs>
      </w:pPr>
      <w:r>
        <w:t xml:space="preserve">контролю и делопроизводству администрации</w:t>
      </w:r>
      <w:r/>
    </w:p>
    <w:p>
      <w:pPr>
        <w:jc w:val="both"/>
        <w:tabs>
          <w:tab w:val="left" w:pos="5850" w:leader="none"/>
        </w:tabs>
      </w:pPr>
      <w:r>
        <w:t xml:space="preserve">Тайшетского городского поселения </w:t>
        <w:tab/>
        <w:tab/>
        <w:tab/>
        <w:t xml:space="preserve"> В.Д. Бычкова</w:t>
      </w:r>
      <w:r/>
      <w:r/>
    </w:p>
    <w:sectPr>
      <w:headerReference w:type="default" r:id="rId9"/>
      <w:headerReference w:type="even" r:id="rId10"/>
      <w:footerReference w:type="default" r:id="rId11"/>
      <w:footerReference w:type="even" r:id="rId12"/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imSun">
    <w:panose1 w:val="02000506000000020000"/>
  </w:font>
  <w:font w:name="Times New Roman">
    <w:panose1 w:val="02020603050405020304"/>
  </w:font>
  <w:font w:name="Calibri">
    <w:panose1 w:val="020F0502020204030204"/>
  </w:font>
  <w:font w:name="Tahoma">
    <w:panose1 w:val="020B0604030504040204"/>
  </w:font>
  <w:font w:name="Courier New">
    <w:panose1 w:val="020704090202050204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52"/>
      <w:rPr>
        <w:rStyle w:val="951"/>
      </w:rPr>
      <w:framePr w:w="170" w:wrap="around" w:vAnchor="text" w:hAnchor="page" w:x="10886" w:y="1"/>
    </w:pPr>
    <w:r>
      <w:rPr>
        <w:rStyle w:val="951"/>
      </w:rPr>
    </w:r>
    <w:r>
      <w:rPr>
        <w:rStyle w:val="951"/>
      </w:rPr>
    </w:r>
    <w:r>
      <w:rPr>
        <w:rStyle w:val="951"/>
      </w:rPr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52"/>
      <w:rPr>
        <w:rStyle w:val="951"/>
      </w:rPr>
      <w:framePr w:wrap="around" w:vAnchor="text" w:hAnchor="margin" w:xAlign="right" w:y="1"/>
    </w:pPr>
    <w:r>
      <w:rPr>
        <w:rStyle w:val="951"/>
      </w:rPr>
      <w:fldChar w:fldCharType="begin"/>
    </w:r>
    <w:r>
      <w:rPr>
        <w:rStyle w:val="951"/>
      </w:rPr>
      <w:instrText xml:space="preserve">PAGE  </w:instrText>
    </w:r>
    <w:r>
      <w:rPr>
        <w:rStyle w:val="951"/>
      </w:rPr>
      <w:fldChar w:fldCharType="end"/>
    </w:r>
    <w:r>
      <w:rPr>
        <w:rStyle w:val="951"/>
      </w:rPr>
    </w:r>
    <w:r>
      <w:rPr>
        <w:rStyle w:val="951"/>
      </w:rPr>
    </w:r>
  </w:p>
  <w:p>
    <w:pPr>
      <w:pStyle w:val="952"/>
      <w:ind w:right="36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50"/>
      <w:ind w:right="360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50"/>
      <w:rPr>
        <w:rStyle w:val="951"/>
      </w:rPr>
      <w:framePr w:wrap="around" w:vAnchor="text" w:hAnchor="margin" w:xAlign="right" w:y="1"/>
    </w:pPr>
    <w:r>
      <w:rPr>
        <w:rStyle w:val="951"/>
      </w:rPr>
      <w:fldChar w:fldCharType="begin"/>
    </w:r>
    <w:r>
      <w:rPr>
        <w:rStyle w:val="951"/>
      </w:rPr>
      <w:instrText xml:space="preserve">PAGE  </w:instrText>
    </w:r>
    <w:r>
      <w:rPr>
        <w:rStyle w:val="951"/>
      </w:rPr>
      <w:fldChar w:fldCharType="end"/>
    </w:r>
    <w:r>
      <w:rPr>
        <w:rStyle w:val="951"/>
      </w:rPr>
    </w:r>
    <w:r>
      <w:rPr>
        <w:rStyle w:val="951"/>
      </w:rPr>
    </w:r>
  </w:p>
  <w:p>
    <w:pPr>
      <w:pStyle w:val="950"/>
      <w:ind w:right="36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pStyle w:val="957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  <w:tabs>
          <w:tab w:val="num" w:pos="792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224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  <w:tabs>
          <w:tab w:val="num" w:pos="1728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  <w:tabs>
          <w:tab w:val="num" w:pos="2232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  <w:tabs>
          <w:tab w:val="num" w:pos="2736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  <w:tabs>
          <w:tab w:val="num" w:pos="324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  <w:tabs>
          <w:tab w:val="num" w:pos="3744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  <w:tabs>
          <w:tab w:val="num" w:pos="432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4" w:hanging="360"/>
        <w:tabs>
          <w:tab w:val="num" w:pos="644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1004" w:hanging="360"/>
      </w:pPr>
    </w:lvl>
    <w:lvl w:ilvl="2">
      <w:start w:val="1"/>
      <w:numFmt w:val="decimal"/>
      <w:isLgl w:val="false"/>
      <w:suff w:val="tab"/>
      <w:lvlText w:val="%1.%2.%3"/>
      <w:lvlJc w:val="left"/>
      <w:pPr>
        <w:ind w:left="1724" w:hanging="720"/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084" w:hanging="720"/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804" w:hanging="1080"/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164" w:hanging="1080"/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3884" w:hanging="1440"/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244" w:hanging="1440"/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4964" w:hanging="180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13" w:hanging="113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13" w:hanging="113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13" w:hanging="113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13" w:hanging="113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13" w:hanging="113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7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2"/>
      <w:numFmt w:val="decimal"/>
      <w:isLgl w:val="false"/>
      <w:suff w:val="tab"/>
      <w:lvlText w:val="%1.%2."/>
      <w:lvlJc w:val="left"/>
      <w:pPr>
        <w:ind w:left="360" w:hanging="360"/>
        <w:tabs>
          <w:tab w:val="num" w:pos="36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72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  <w:tabs>
          <w:tab w:val="num" w:pos="72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  <w:tabs>
          <w:tab w:val="num" w:pos="10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  <w:tabs>
          <w:tab w:val="num" w:pos="144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  <w:tabs>
          <w:tab w:val="num" w:pos="144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  <w:tabs>
          <w:tab w:val="num" w:pos="1800" w:leader="none"/>
        </w:tabs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9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004" w:hanging="36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200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652" w:hanging="72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656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4300" w:hanging="108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5304" w:hanging="144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948" w:hanging="144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952" w:hanging="1800"/>
      </w:pPr>
    </w:lvl>
  </w:abstractNum>
  <w:num w:numId="1">
    <w:abstractNumId w:val="0"/>
  </w:num>
  <w:num w:numId="2">
    <w:abstractNumId w:val="2"/>
  </w:num>
  <w:num w:numId="3">
    <w:abstractNumId w:val="19"/>
  </w:num>
  <w:num w:numId="4">
    <w:abstractNumId w:val="4"/>
  </w:num>
  <w:num w:numId="5">
    <w:abstractNumId w:val="14"/>
  </w:num>
  <w:num w:numId="6">
    <w:abstractNumId w:val="13"/>
  </w:num>
  <w:num w:numId="7">
    <w:abstractNumId w:val="6"/>
  </w:num>
  <w:num w:numId="8">
    <w:abstractNumId w:val="8"/>
  </w:num>
  <w:num w:numId="9">
    <w:abstractNumId w:val="17"/>
  </w:num>
  <w:num w:numId="10">
    <w:abstractNumId w:val="5"/>
  </w:num>
  <w:num w:numId="11">
    <w:abstractNumId w:val="12"/>
  </w:num>
  <w:num w:numId="12">
    <w:abstractNumId w:val="1"/>
  </w:num>
  <w:num w:numId="13">
    <w:abstractNumId w:val="16"/>
  </w:num>
  <w:num w:numId="14">
    <w:abstractNumId w:val="18"/>
  </w:num>
  <w:num w:numId="15">
    <w:abstractNumId w:val="10"/>
  </w:num>
  <w:num w:numId="16">
    <w:abstractNumId w:val="9"/>
  </w:num>
  <w:num w:numId="17">
    <w:abstractNumId w:val="7"/>
  </w:num>
  <w:num w:numId="18">
    <w:abstractNumId w:val="15"/>
  </w:num>
  <w:num w:numId="19">
    <w:abstractNumId w:val="11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60">
    <w:name w:val="Heading 1"/>
    <w:basedOn w:val="936"/>
    <w:next w:val="936"/>
    <w:link w:val="76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61">
    <w:name w:val="Heading 1 Char"/>
    <w:link w:val="760"/>
    <w:uiPriority w:val="9"/>
    <w:rPr>
      <w:rFonts w:ascii="Arial" w:hAnsi="Arial" w:eastAsia="Arial" w:cs="Arial"/>
      <w:sz w:val="40"/>
      <w:szCs w:val="40"/>
    </w:rPr>
  </w:style>
  <w:style w:type="paragraph" w:styleId="762">
    <w:name w:val="Heading 2"/>
    <w:basedOn w:val="936"/>
    <w:next w:val="936"/>
    <w:link w:val="76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63">
    <w:name w:val="Heading 2 Char"/>
    <w:link w:val="762"/>
    <w:uiPriority w:val="9"/>
    <w:rPr>
      <w:rFonts w:ascii="Arial" w:hAnsi="Arial" w:eastAsia="Arial" w:cs="Arial"/>
      <w:sz w:val="34"/>
    </w:rPr>
  </w:style>
  <w:style w:type="paragraph" w:styleId="764">
    <w:name w:val="Heading 3"/>
    <w:basedOn w:val="936"/>
    <w:next w:val="936"/>
    <w:link w:val="76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65">
    <w:name w:val="Heading 3 Char"/>
    <w:link w:val="764"/>
    <w:uiPriority w:val="9"/>
    <w:rPr>
      <w:rFonts w:ascii="Arial" w:hAnsi="Arial" w:eastAsia="Arial" w:cs="Arial"/>
      <w:sz w:val="30"/>
      <w:szCs w:val="30"/>
    </w:rPr>
  </w:style>
  <w:style w:type="paragraph" w:styleId="766">
    <w:name w:val="Heading 4"/>
    <w:basedOn w:val="936"/>
    <w:next w:val="936"/>
    <w:link w:val="76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67">
    <w:name w:val="Heading 4 Char"/>
    <w:link w:val="766"/>
    <w:uiPriority w:val="9"/>
    <w:rPr>
      <w:rFonts w:ascii="Arial" w:hAnsi="Arial" w:eastAsia="Arial" w:cs="Arial"/>
      <w:b/>
      <w:bCs/>
      <w:sz w:val="26"/>
      <w:szCs w:val="26"/>
    </w:rPr>
  </w:style>
  <w:style w:type="paragraph" w:styleId="768">
    <w:name w:val="Heading 5"/>
    <w:basedOn w:val="936"/>
    <w:next w:val="936"/>
    <w:link w:val="76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69">
    <w:name w:val="Heading 5 Char"/>
    <w:link w:val="768"/>
    <w:uiPriority w:val="9"/>
    <w:rPr>
      <w:rFonts w:ascii="Arial" w:hAnsi="Arial" w:eastAsia="Arial" w:cs="Arial"/>
      <w:b/>
      <w:bCs/>
      <w:sz w:val="24"/>
      <w:szCs w:val="24"/>
    </w:rPr>
  </w:style>
  <w:style w:type="paragraph" w:styleId="770">
    <w:name w:val="Heading 6"/>
    <w:basedOn w:val="936"/>
    <w:next w:val="936"/>
    <w:link w:val="77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71">
    <w:name w:val="Heading 6 Char"/>
    <w:link w:val="770"/>
    <w:uiPriority w:val="9"/>
    <w:rPr>
      <w:rFonts w:ascii="Arial" w:hAnsi="Arial" w:eastAsia="Arial" w:cs="Arial"/>
      <w:b/>
      <w:bCs/>
      <w:sz w:val="22"/>
      <w:szCs w:val="22"/>
    </w:rPr>
  </w:style>
  <w:style w:type="paragraph" w:styleId="772">
    <w:name w:val="Heading 7"/>
    <w:basedOn w:val="936"/>
    <w:next w:val="936"/>
    <w:link w:val="77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73">
    <w:name w:val="Heading 7 Char"/>
    <w:link w:val="77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74">
    <w:name w:val="Heading 8"/>
    <w:basedOn w:val="936"/>
    <w:next w:val="936"/>
    <w:link w:val="77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75">
    <w:name w:val="Heading 8 Char"/>
    <w:link w:val="774"/>
    <w:uiPriority w:val="9"/>
    <w:rPr>
      <w:rFonts w:ascii="Arial" w:hAnsi="Arial" w:eastAsia="Arial" w:cs="Arial"/>
      <w:i/>
      <w:iCs/>
      <w:sz w:val="22"/>
      <w:szCs w:val="22"/>
    </w:rPr>
  </w:style>
  <w:style w:type="paragraph" w:styleId="776">
    <w:name w:val="Heading 9"/>
    <w:basedOn w:val="936"/>
    <w:next w:val="936"/>
    <w:link w:val="77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77">
    <w:name w:val="Heading 9 Char"/>
    <w:link w:val="776"/>
    <w:uiPriority w:val="9"/>
    <w:rPr>
      <w:rFonts w:ascii="Arial" w:hAnsi="Arial" w:eastAsia="Arial" w:cs="Arial"/>
      <w:i/>
      <w:iCs/>
      <w:sz w:val="21"/>
      <w:szCs w:val="21"/>
    </w:rPr>
  </w:style>
  <w:style w:type="paragraph" w:styleId="778">
    <w:name w:val="Title"/>
    <w:basedOn w:val="936"/>
    <w:next w:val="936"/>
    <w:link w:val="779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79">
    <w:name w:val="Title Char"/>
    <w:link w:val="778"/>
    <w:uiPriority w:val="10"/>
    <w:rPr>
      <w:sz w:val="48"/>
      <w:szCs w:val="48"/>
    </w:rPr>
  </w:style>
  <w:style w:type="paragraph" w:styleId="780">
    <w:name w:val="Subtitle"/>
    <w:basedOn w:val="936"/>
    <w:next w:val="936"/>
    <w:link w:val="781"/>
    <w:uiPriority w:val="11"/>
    <w:qFormat/>
    <w:pPr>
      <w:spacing w:before="200" w:after="200"/>
    </w:pPr>
    <w:rPr>
      <w:sz w:val="24"/>
      <w:szCs w:val="24"/>
    </w:rPr>
  </w:style>
  <w:style w:type="character" w:styleId="781">
    <w:name w:val="Subtitle Char"/>
    <w:link w:val="780"/>
    <w:uiPriority w:val="11"/>
    <w:rPr>
      <w:sz w:val="24"/>
      <w:szCs w:val="24"/>
    </w:rPr>
  </w:style>
  <w:style w:type="paragraph" w:styleId="782">
    <w:name w:val="Quote"/>
    <w:basedOn w:val="936"/>
    <w:next w:val="936"/>
    <w:link w:val="783"/>
    <w:uiPriority w:val="29"/>
    <w:qFormat/>
    <w:pPr>
      <w:ind w:left="720" w:right="720"/>
    </w:pPr>
    <w:rPr>
      <w:i/>
    </w:rPr>
  </w:style>
  <w:style w:type="character" w:styleId="783">
    <w:name w:val="Quote Char"/>
    <w:link w:val="782"/>
    <w:uiPriority w:val="29"/>
    <w:rPr>
      <w:i/>
    </w:rPr>
  </w:style>
  <w:style w:type="paragraph" w:styleId="784">
    <w:name w:val="Intense Quote"/>
    <w:basedOn w:val="936"/>
    <w:next w:val="936"/>
    <w:link w:val="785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85">
    <w:name w:val="Intense Quote Char"/>
    <w:link w:val="784"/>
    <w:uiPriority w:val="30"/>
    <w:rPr>
      <w:i/>
    </w:rPr>
  </w:style>
  <w:style w:type="paragraph" w:styleId="786">
    <w:name w:val="Header"/>
    <w:basedOn w:val="936"/>
    <w:link w:val="7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87">
    <w:name w:val="Header Char"/>
    <w:link w:val="786"/>
    <w:uiPriority w:val="99"/>
  </w:style>
  <w:style w:type="paragraph" w:styleId="788">
    <w:name w:val="Footer"/>
    <w:basedOn w:val="936"/>
    <w:link w:val="79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89">
    <w:name w:val="Footer Char"/>
    <w:link w:val="788"/>
    <w:uiPriority w:val="99"/>
  </w:style>
  <w:style w:type="paragraph" w:styleId="790">
    <w:name w:val="Caption"/>
    <w:basedOn w:val="936"/>
    <w:next w:val="93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91">
    <w:name w:val="Caption Char"/>
    <w:basedOn w:val="790"/>
    <w:link w:val="788"/>
    <w:uiPriority w:val="99"/>
  </w:style>
  <w:style w:type="table" w:styleId="792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93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94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95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96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97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99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21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22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23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24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25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6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27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28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29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30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31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32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33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34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35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36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37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38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39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40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41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2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0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1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2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3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4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5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56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57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58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59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60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61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62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3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4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5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6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7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8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9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0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1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2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3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4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5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6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7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8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9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0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1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2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3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84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85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86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87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88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89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90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91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92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93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94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95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96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97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98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99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00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01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02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03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04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05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06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07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08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09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10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11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12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13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14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15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16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17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18">
    <w:name w:val="Hyperlink"/>
    <w:uiPriority w:val="99"/>
    <w:unhideWhenUsed/>
    <w:rPr>
      <w:color w:val="0000ff" w:themeColor="hyperlink"/>
      <w:u w:val="single"/>
    </w:rPr>
  </w:style>
  <w:style w:type="paragraph" w:styleId="919">
    <w:name w:val="footnote text"/>
    <w:basedOn w:val="936"/>
    <w:link w:val="920"/>
    <w:uiPriority w:val="99"/>
    <w:semiHidden/>
    <w:unhideWhenUsed/>
    <w:pPr>
      <w:spacing w:after="40" w:line="240" w:lineRule="auto"/>
    </w:pPr>
    <w:rPr>
      <w:sz w:val="18"/>
    </w:rPr>
  </w:style>
  <w:style w:type="character" w:styleId="920">
    <w:name w:val="Footnote Text Char"/>
    <w:link w:val="919"/>
    <w:uiPriority w:val="99"/>
    <w:rPr>
      <w:sz w:val="18"/>
    </w:rPr>
  </w:style>
  <w:style w:type="character" w:styleId="921">
    <w:name w:val="footnote reference"/>
    <w:uiPriority w:val="99"/>
    <w:unhideWhenUsed/>
    <w:rPr>
      <w:vertAlign w:val="superscript"/>
    </w:rPr>
  </w:style>
  <w:style w:type="paragraph" w:styleId="922">
    <w:name w:val="endnote text"/>
    <w:basedOn w:val="936"/>
    <w:link w:val="923"/>
    <w:uiPriority w:val="99"/>
    <w:semiHidden/>
    <w:unhideWhenUsed/>
    <w:pPr>
      <w:spacing w:after="0" w:line="240" w:lineRule="auto"/>
    </w:pPr>
    <w:rPr>
      <w:sz w:val="20"/>
    </w:rPr>
  </w:style>
  <w:style w:type="character" w:styleId="923">
    <w:name w:val="Endnote Text Char"/>
    <w:link w:val="922"/>
    <w:uiPriority w:val="99"/>
    <w:rPr>
      <w:sz w:val="20"/>
    </w:rPr>
  </w:style>
  <w:style w:type="character" w:styleId="924">
    <w:name w:val="endnote reference"/>
    <w:uiPriority w:val="99"/>
    <w:semiHidden/>
    <w:unhideWhenUsed/>
    <w:rPr>
      <w:vertAlign w:val="superscript"/>
    </w:rPr>
  </w:style>
  <w:style w:type="paragraph" w:styleId="925">
    <w:name w:val="toc 1"/>
    <w:basedOn w:val="936"/>
    <w:next w:val="936"/>
    <w:uiPriority w:val="39"/>
    <w:unhideWhenUsed/>
    <w:pPr>
      <w:ind w:left="0" w:right="0" w:firstLine="0"/>
      <w:spacing w:after="57"/>
    </w:pPr>
  </w:style>
  <w:style w:type="paragraph" w:styleId="926">
    <w:name w:val="toc 2"/>
    <w:basedOn w:val="936"/>
    <w:next w:val="936"/>
    <w:uiPriority w:val="39"/>
    <w:unhideWhenUsed/>
    <w:pPr>
      <w:ind w:left="283" w:right="0" w:firstLine="0"/>
      <w:spacing w:after="57"/>
    </w:pPr>
  </w:style>
  <w:style w:type="paragraph" w:styleId="927">
    <w:name w:val="toc 3"/>
    <w:basedOn w:val="936"/>
    <w:next w:val="936"/>
    <w:uiPriority w:val="39"/>
    <w:unhideWhenUsed/>
    <w:pPr>
      <w:ind w:left="567" w:right="0" w:firstLine="0"/>
      <w:spacing w:after="57"/>
    </w:pPr>
  </w:style>
  <w:style w:type="paragraph" w:styleId="928">
    <w:name w:val="toc 4"/>
    <w:basedOn w:val="936"/>
    <w:next w:val="936"/>
    <w:uiPriority w:val="39"/>
    <w:unhideWhenUsed/>
    <w:pPr>
      <w:ind w:left="850" w:right="0" w:firstLine="0"/>
      <w:spacing w:after="57"/>
    </w:pPr>
  </w:style>
  <w:style w:type="paragraph" w:styleId="929">
    <w:name w:val="toc 5"/>
    <w:basedOn w:val="936"/>
    <w:next w:val="936"/>
    <w:uiPriority w:val="39"/>
    <w:unhideWhenUsed/>
    <w:pPr>
      <w:ind w:left="1134" w:right="0" w:firstLine="0"/>
      <w:spacing w:after="57"/>
    </w:pPr>
  </w:style>
  <w:style w:type="paragraph" w:styleId="930">
    <w:name w:val="toc 6"/>
    <w:basedOn w:val="936"/>
    <w:next w:val="936"/>
    <w:uiPriority w:val="39"/>
    <w:unhideWhenUsed/>
    <w:pPr>
      <w:ind w:left="1417" w:right="0" w:firstLine="0"/>
      <w:spacing w:after="57"/>
    </w:pPr>
  </w:style>
  <w:style w:type="paragraph" w:styleId="931">
    <w:name w:val="toc 7"/>
    <w:basedOn w:val="936"/>
    <w:next w:val="936"/>
    <w:uiPriority w:val="39"/>
    <w:unhideWhenUsed/>
    <w:pPr>
      <w:ind w:left="1701" w:right="0" w:firstLine="0"/>
      <w:spacing w:after="57"/>
    </w:pPr>
  </w:style>
  <w:style w:type="paragraph" w:styleId="932">
    <w:name w:val="toc 8"/>
    <w:basedOn w:val="936"/>
    <w:next w:val="936"/>
    <w:uiPriority w:val="39"/>
    <w:unhideWhenUsed/>
    <w:pPr>
      <w:ind w:left="1984" w:right="0" w:firstLine="0"/>
      <w:spacing w:after="57"/>
    </w:pPr>
  </w:style>
  <w:style w:type="paragraph" w:styleId="933">
    <w:name w:val="toc 9"/>
    <w:basedOn w:val="936"/>
    <w:next w:val="936"/>
    <w:uiPriority w:val="39"/>
    <w:unhideWhenUsed/>
    <w:pPr>
      <w:ind w:left="2268" w:right="0" w:firstLine="0"/>
      <w:spacing w:after="57"/>
    </w:pPr>
  </w:style>
  <w:style w:type="paragraph" w:styleId="934">
    <w:name w:val="TOC Heading"/>
    <w:uiPriority w:val="39"/>
    <w:unhideWhenUsed/>
  </w:style>
  <w:style w:type="paragraph" w:styleId="935">
    <w:name w:val="table of figures"/>
    <w:basedOn w:val="936"/>
    <w:next w:val="936"/>
    <w:uiPriority w:val="99"/>
    <w:unhideWhenUsed/>
    <w:pPr>
      <w:spacing w:after="0" w:afterAutospacing="0"/>
    </w:pPr>
  </w:style>
  <w:style w:type="paragraph" w:styleId="936" w:default="1">
    <w:name w:val="Normal"/>
    <w:next w:val="936"/>
    <w:link w:val="936"/>
    <w:qFormat/>
    <w:rPr>
      <w:sz w:val="24"/>
      <w:lang w:val="ru-RU" w:eastAsia="ru-RU" w:bidi="ar-SA"/>
    </w:rPr>
  </w:style>
  <w:style w:type="paragraph" w:styleId="937">
    <w:name w:val="Заголовок 1"/>
    <w:basedOn w:val="936"/>
    <w:next w:val="936"/>
    <w:link w:val="1096"/>
    <w:qFormat/>
    <w:pPr>
      <w:keepNext/>
      <w:outlineLvl w:val="0"/>
    </w:pPr>
    <w:rPr>
      <w:b/>
      <w:sz w:val="20"/>
    </w:rPr>
  </w:style>
  <w:style w:type="paragraph" w:styleId="938">
    <w:name w:val="Заголовок 2"/>
    <w:basedOn w:val="936"/>
    <w:next w:val="936"/>
    <w:link w:val="1097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939">
    <w:name w:val="Заголовок 3"/>
    <w:basedOn w:val="936"/>
    <w:next w:val="936"/>
    <w:link w:val="1105"/>
    <w:qFormat/>
    <w:pPr>
      <w:jc w:val="both"/>
      <w:keepNext/>
      <w:outlineLvl w:val="2"/>
    </w:pPr>
  </w:style>
  <w:style w:type="character" w:styleId="940">
    <w:name w:val="Основной шрифт абзаца"/>
    <w:next w:val="940"/>
    <w:link w:val="936"/>
    <w:semiHidden/>
  </w:style>
  <w:style w:type="table" w:styleId="941">
    <w:name w:val="Обычная таблица"/>
    <w:next w:val="941"/>
    <w:link w:val="936"/>
    <w:semiHidden/>
    <w:tblPr/>
  </w:style>
  <w:style w:type="numbering" w:styleId="942">
    <w:name w:val="Нет списка"/>
    <w:next w:val="942"/>
    <w:link w:val="936"/>
    <w:uiPriority w:val="99"/>
    <w:semiHidden/>
  </w:style>
  <w:style w:type="paragraph" w:styleId="943">
    <w:name w:val="Основной текст с отступом 2"/>
    <w:basedOn w:val="936"/>
    <w:next w:val="943"/>
    <w:link w:val="1098"/>
    <w:pPr>
      <w:ind w:firstLine="720"/>
      <w:jc w:val="both"/>
    </w:pPr>
  </w:style>
  <w:style w:type="table" w:styleId="944">
    <w:name w:val="Сетка таблицы"/>
    <w:basedOn w:val="941"/>
    <w:next w:val="944"/>
    <w:link w:val="936"/>
    <w:tblPr/>
  </w:style>
  <w:style w:type="paragraph" w:styleId="945">
    <w:name w:val="Основной текст"/>
    <w:basedOn w:val="936"/>
    <w:next w:val="945"/>
    <w:link w:val="961"/>
    <w:pPr>
      <w:spacing w:after="120"/>
    </w:pPr>
    <w:rPr>
      <w:sz w:val="20"/>
    </w:rPr>
  </w:style>
  <w:style w:type="paragraph" w:styleId="946">
    <w:name w:val="ConsNonformat"/>
    <w:next w:val="946"/>
    <w:link w:val="936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947">
    <w:name w:val="ConsTitle"/>
    <w:next w:val="947"/>
    <w:link w:val="936"/>
    <w:pPr>
      <w:widowControl w:val="off"/>
    </w:pPr>
    <w:rPr>
      <w:rFonts w:ascii="Arial" w:hAnsi="Arial" w:cs="Arial"/>
      <w:b/>
      <w:bCs/>
      <w:sz w:val="16"/>
      <w:szCs w:val="16"/>
      <w:lang w:val="ru-RU" w:eastAsia="ru-RU" w:bidi="ar-SA"/>
    </w:rPr>
  </w:style>
  <w:style w:type="paragraph" w:styleId="948">
    <w:name w:val="Текст"/>
    <w:basedOn w:val="936"/>
    <w:next w:val="948"/>
    <w:link w:val="964"/>
    <w:rPr>
      <w:rFonts w:ascii="Courier New" w:hAnsi="Courier New" w:cs="Courier New"/>
      <w:sz w:val="20"/>
    </w:rPr>
  </w:style>
  <w:style w:type="paragraph" w:styleId="949">
    <w:name w:val="Основной текст с отступом"/>
    <w:basedOn w:val="936"/>
    <w:next w:val="949"/>
    <w:link w:val="1099"/>
    <w:pPr>
      <w:ind w:left="283"/>
      <w:spacing w:after="120"/>
    </w:pPr>
    <w:rPr>
      <w:szCs w:val="24"/>
    </w:rPr>
  </w:style>
  <w:style w:type="paragraph" w:styleId="950">
    <w:name w:val="Верхний колонтитул"/>
    <w:basedOn w:val="936"/>
    <w:next w:val="950"/>
    <w:link w:val="1100"/>
    <w:pPr>
      <w:tabs>
        <w:tab w:val="center" w:pos="4677" w:leader="none"/>
        <w:tab w:val="right" w:pos="9355" w:leader="none"/>
      </w:tabs>
    </w:pPr>
  </w:style>
  <w:style w:type="character" w:styleId="951">
    <w:name w:val="Номер страницы"/>
    <w:basedOn w:val="940"/>
    <w:next w:val="951"/>
    <w:link w:val="936"/>
  </w:style>
  <w:style w:type="paragraph" w:styleId="952">
    <w:name w:val="Нижний колонтитул"/>
    <w:basedOn w:val="936"/>
    <w:next w:val="952"/>
    <w:link w:val="1101"/>
    <w:pPr>
      <w:tabs>
        <w:tab w:val="center" w:pos="4677" w:leader="none"/>
        <w:tab w:val="right" w:pos="9355" w:leader="none"/>
      </w:tabs>
    </w:pPr>
  </w:style>
  <w:style w:type="paragraph" w:styleId="953">
    <w:name w:val="ConsNormal"/>
    <w:next w:val="953"/>
    <w:link w:val="936"/>
    <w:pPr>
      <w:ind w:firstLine="720"/>
      <w:widowControl w:val="off"/>
    </w:pPr>
    <w:rPr>
      <w:lang w:val="ru-RU" w:eastAsia="ru-RU" w:bidi="ar-SA"/>
    </w:rPr>
  </w:style>
  <w:style w:type="paragraph" w:styleId="954">
    <w:name w:val="ConsPlusNormal"/>
    <w:next w:val="954"/>
    <w:link w:val="936"/>
    <w:pPr>
      <w:ind w:firstLine="720"/>
      <w:widowControl w:val="off"/>
    </w:pPr>
    <w:rPr>
      <w:rFonts w:ascii="Arial" w:hAnsi="Arial" w:cs="Arial"/>
      <w:lang w:val="ru-RU" w:eastAsia="ru-RU" w:bidi="ar-SA"/>
    </w:rPr>
  </w:style>
  <w:style w:type="paragraph" w:styleId="955">
    <w:name w:val="ConsPlusTitle"/>
    <w:next w:val="955"/>
    <w:link w:val="936"/>
    <w:pPr>
      <w:widowControl w:val="off"/>
    </w:pPr>
    <w:rPr>
      <w:rFonts w:ascii="Arial" w:hAnsi="Arial" w:cs="Arial"/>
      <w:b/>
      <w:bCs/>
      <w:lang w:val="ru-RU" w:eastAsia="ru-RU" w:bidi="ar-SA"/>
    </w:rPr>
  </w:style>
  <w:style w:type="paragraph" w:styleId="956">
    <w:name w:val="Текст выноски"/>
    <w:basedOn w:val="936"/>
    <w:next w:val="956"/>
    <w:link w:val="1102"/>
    <w:semiHidden/>
    <w:rPr>
      <w:rFonts w:ascii="Tahoma" w:hAnsi="Tahoma" w:cs="Tahoma"/>
      <w:sz w:val="16"/>
      <w:szCs w:val="16"/>
    </w:rPr>
  </w:style>
  <w:style w:type="numbering" w:styleId="957">
    <w:name w:val="Стиль1"/>
    <w:basedOn w:val="942"/>
    <w:next w:val="957"/>
    <w:link w:val="936"/>
    <w:pPr>
      <w:numPr>
        <w:ilvl w:val="0"/>
        <w:numId w:val="1"/>
      </w:numPr>
    </w:pPr>
  </w:style>
  <w:style w:type="paragraph" w:styleId="958">
    <w:name w:val="Знак"/>
    <w:basedOn w:val="936"/>
    <w:next w:val="958"/>
    <w:link w:val="936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styleId="959">
    <w:name w:val="Схема документа"/>
    <w:basedOn w:val="936"/>
    <w:next w:val="959"/>
    <w:link w:val="1103"/>
    <w:pPr>
      <w:shd w:val="clear" w:color="auto" w:fill="000080"/>
    </w:pPr>
    <w:rPr>
      <w:rFonts w:ascii="Tahoma" w:hAnsi="Tahoma" w:cs="Tahoma"/>
      <w:sz w:val="20"/>
    </w:rPr>
  </w:style>
  <w:style w:type="paragraph" w:styleId="960">
    <w:name w:val="No Spacing"/>
    <w:next w:val="960"/>
    <w:link w:val="936"/>
    <w:rPr>
      <w:rFonts w:ascii="Calibri" w:hAnsi="Calibri"/>
      <w:sz w:val="22"/>
      <w:szCs w:val="22"/>
      <w:lang w:val="ru-RU" w:eastAsia="en-US" w:bidi="ar-SA"/>
    </w:rPr>
  </w:style>
  <w:style w:type="character" w:styleId="961">
    <w:name w:val="Основной текст Знак"/>
    <w:basedOn w:val="940"/>
    <w:next w:val="961"/>
    <w:link w:val="945"/>
    <w:rPr>
      <w:lang w:val="ru-RU" w:eastAsia="ru-RU" w:bidi="ar-SA"/>
    </w:rPr>
  </w:style>
  <w:style w:type="paragraph" w:styleId="962">
    <w:name w:val="Стандартный HTML"/>
    <w:basedOn w:val="936"/>
    <w:next w:val="962"/>
    <w:link w:val="963"/>
    <w:uiPriority w:val="99"/>
    <w:pPr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eastAsia="Calibri"/>
      <w:sz w:val="20"/>
    </w:rPr>
  </w:style>
  <w:style w:type="character" w:styleId="963">
    <w:name w:val="Стандартный HTML Знак"/>
    <w:basedOn w:val="940"/>
    <w:next w:val="963"/>
    <w:link w:val="962"/>
    <w:uiPriority w:val="99"/>
    <w:rPr>
      <w:rFonts w:ascii="Courier New" w:hAnsi="Courier New" w:eastAsia="Calibri"/>
    </w:rPr>
  </w:style>
  <w:style w:type="character" w:styleId="964">
    <w:name w:val="Текст Знак"/>
    <w:basedOn w:val="940"/>
    <w:next w:val="964"/>
    <w:link w:val="948"/>
    <w:rPr>
      <w:rFonts w:ascii="Courier New" w:hAnsi="Courier New" w:cs="Courier New"/>
    </w:rPr>
  </w:style>
  <w:style w:type="character" w:styleId="965">
    <w:name w:val="Гиперссылка"/>
    <w:basedOn w:val="940"/>
    <w:next w:val="965"/>
    <w:link w:val="936"/>
    <w:uiPriority w:val="99"/>
    <w:unhideWhenUsed/>
    <w:rPr>
      <w:color w:val="0000ff"/>
      <w:u w:val="single"/>
    </w:rPr>
  </w:style>
  <w:style w:type="character" w:styleId="966">
    <w:name w:val="Просмотренная гиперссылка"/>
    <w:basedOn w:val="940"/>
    <w:next w:val="966"/>
    <w:link w:val="936"/>
    <w:uiPriority w:val="99"/>
    <w:unhideWhenUsed/>
    <w:rPr>
      <w:color w:val="800080"/>
      <w:u w:val="single"/>
    </w:rPr>
  </w:style>
  <w:style w:type="paragraph" w:styleId="967">
    <w:name w:val="font5"/>
    <w:basedOn w:val="936"/>
    <w:next w:val="967"/>
    <w:link w:val="936"/>
    <w:pPr>
      <w:spacing w:before="100" w:beforeAutospacing="1" w:after="100" w:afterAutospacing="1"/>
    </w:pPr>
    <w:rPr>
      <w:color w:val="000000"/>
      <w:szCs w:val="24"/>
    </w:rPr>
  </w:style>
  <w:style w:type="paragraph" w:styleId="968">
    <w:name w:val="font6"/>
    <w:basedOn w:val="936"/>
    <w:next w:val="968"/>
    <w:link w:val="936"/>
    <w:pPr>
      <w:spacing w:before="100" w:beforeAutospacing="1" w:after="100" w:afterAutospacing="1"/>
    </w:pPr>
    <w:rPr>
      <w:szCs w:val="24"/>
    </w:rPr>
  </w:style>
  <w:style w:type="paragraph" w:styleId="969">
    <w:name w:val="xl65"/>
    <w:basedOn w:val="936"/>
    <w:next w:val="969"/>
    <w:link w:val="936"/>
    <w:pPr>
      <w:jc w:val="center"/>
      <w:spacing w:before="100" w:beforeAutospacing="1" w:after="100" w:afterAutospacing="1"/>
    </w:pPr>
    <w:rPr>
      <w:szCs w:val="24"/>
    </w:rPr>
  </w:style>
  <w:style w:type="paragraph" w:styleId="970">
    <w:name w:val="xl66"/>
    <w:basedOn w:val="936"/>
    <w:next w:val="970"/>
    <w:link w:val="936"/>
    <w:pPr>
      <w:spacing w:before="100" w:beforeAutospacing="1" w:after="100" w:afterAutospacing="1"/>
    </w:pPr>
    <w:rPr>
      <w:szCs w:val="24"/>
    </w:rPr>
  </w:style>
  <w:style w:type="paragraph" w:styleId="971">
    <w:name w:val="xl67"/>
    <w:basedOn w:val="936"/>
    <w:next w:val="971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972">
    <w:name w:val="xl68"/>
    <w:basedOn w:val="936"/>
    <w:next w:val="972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973">
    <w:name w:val="xl69"/>
    <w:basedOn w:val="936"/>
    <w:next w:val="973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74">
    <w:name w:val="xl70"/>
    <w:basedOn w:val="936"/>
    <w:next w:val="974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  <w:szCs w:val="24"/>
    </w:rPr>
  </w:style>
  <w:style w:type="paragraph" w:styleId="975">
    <w:name w:val="xl71"/>
    <w:basedOn w:val="936"/>
    <w:next w:val="975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  <w:szCs w:val="24"/>
    </w:rPr>
  </w:style>
  <w:style w:type="paragraph" w:styleId="976">
    <w:name w:val="xl72"/>
    <w:basedOn w:val="936"/>
    <w:next w:val="976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77">
    <w:name w:val="xl73"/>
    <w:basedOn w:val="936"/>
    <w:next w:val="977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978">
    <w:name w:val="xl74"/>
    <w:basedOn w:val="936"/>
    <w:next w:val="978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79">
    <w:name w:val="xl75"/>
    <w:basedOn w:val="936"/>
    <w:next w:val="979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980">
    <w:name w:val="xl76"/>
    <w:basedOn w:val="936"/>
    <w:next w:val="980"/>
    <w:link w:val="936"/>
    <w:pPr>
      <w:jc w:val="both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981">
    <w:name w:val="xl77"/>
    <w:basedOn w:val="936"/>
    <w:next w:val="981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982">
    <w:name w:val="xl78"/>
    <w:basedOn w:val="936"/>
    <w:next w:val="982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983">
    <w:name w:val="xl79"/>
    <w:basedOn w:val="936"/>
    <w:next w:val="983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84">
    <w:name w:val="xl80"/>
    <w:basedOn w:val="936"/>
    <w:next w:val="984"/>
    <w:link w:val="936"/>
    <w:pPr>
      <w:spacing w:before="100" w:beforeAutospacing="1" w:after="100" w:afterAutospacing="1"/>
      <w:pBdr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985">
    <w:name w:val="xl81"/>
    <w:basedOn w:val="936"/>
    <w:next w:val="985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986">
    <w:name w:val="xl82"/>
    <w:basedOn w:val="936"/>
    <w:next w:val="986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87">
    <w:name w:val="xl83"/>
    <w:basedOn w:val="936"/>
    <w:next w:val="987"/>
    <w:link w:val="936"/>
    <w:pPr>
      <w:jc w:val="center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88">
    <w:name w:val="xl84"/>
    <w:basedOn w:val="936"/>
    <w:next w:val="988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89">
    <w:name w:val="xl85"/>
    <w:basedOn w:val="936"/>
    <w:next w:val="989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90">
    <w:name w:val="xl86"/>
    <w:basedOn w:val="936"/>
    <w:next w:val="990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91">
    <w:name w:val="xl87"/>
    <w:basedOn w:val="936"/>
    <w:next w:val="991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92">
    <w:name w:val="xl88"/>
    <w:basedOn w:val="936"/>
    <w:next w:val="992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93">
    <w:name w:val="xl89"/>
    <w:basedOn w:val="936"/>
    <w:next w:val="993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94">
    <w:name w:val="xl90"/>
    <w:basedOn w:val="936"/>
    <w:next w:val="994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995">
    <w:name w:val="xl91"/>
    <w:basedOn w:val="936"/>
    <w:next w:val="995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996">
    <w:name w:val="xl92"/>
    <w:basedOn w:val="936"/>
    <w:next w:val="996"/>
    <w:link w:val="936"/>
    <w:pPr>
      <w:jc w:val="center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997">
    <w:name w:val="xl93"/>
    <w:basedOn w:val="936"/>
    <w:next w:val="997"/>
    <w:link w:val="936"/>
    <w:pPr>
      <w:spacing w:before="100" w:beforeAutospacing="1" w:after="100" w:afterAutospacing="1"/>
      <w:pBdr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998">
    <w:name w:val="xl94"/>
    <w:basedOn w:val="936"/>
    <w:next w:val="998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999">
    <w:name w:val="xl95"/>
    <w:basedOn w:val="936"/>
    <w:next w:val="999"/>
    <w:link w:val="936"/>
    <w:pPr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00">
    <w:name w:val="xl96"/>
    <w:basedOn w:val="936"/>
    <w:next w:val="1000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01">
    <w:name w:val="xl97"/>
    <w:basedOn w:val="936"/>
    <w:next w:val="1001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02">
    <w:name w:val="xl98"/>
    <w:basedOn w:val="936"/>
    <w:next w:val="1002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03">
    <w:name w:val="xl99"/>
    <w:basedOn w:val="936"/>
    <w:next w:val="1003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04">
    <w:name w:val="xl100"/>
    <w:basedOn w:val="936"/>
    <w:next w:val="1004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05">
    <w:name w:val="xl101"/>
    <w:basedOn w:val="936"/>
    <w:next w:val="1005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06">
    <w:name w:val="xl102"/>
    <w:basedOn w:val="936"/>
    <w:next w:val="1006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07">
    <w:name w:val="xl103"/>
    <w:basedOn w:val="936"/>
    <w:next w:val="1007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  <w:szCs w:val="24"/>
    </w:rPr>
  </w:style>
  <w:style w:type="paragraph" w:styleId="1008">
    <w:name w:val="xl104"/>
    <w:basedOn w:val="936"/>
    <w:next w:val="1008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09">
    <w:name w:val="xl105"/>
    <w:basedOn w:val="936"/>
    <w:next w:val="1009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10">
    <w:name w:val="xl106"/>
    <w:basedOn w:val="936"/>
    <w:next w:val="1010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11">
    <w:name w:val="xl107"/>
    <w:basedOn w:val="936"/>
    <w:next w:val="1011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12">
    <w:name w:val="xl108"/>
    <w:basedOn w:val="936"/>
    <w:next w:val="1012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13">
    <w:name w:val="xl109"/>
    <w:basedOn w:val="936"/>
    <w:next w:val="1013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014">
    <w:name w:val="xl110"/>
    <w:basedOn w:val="936"/>
    <w:next w:val="1014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015">
    <w:name w:val="xl111"/>
    <w:basedOn w:val="936"/>
    <w:next w:val="1015"/>
    <w:link w:val="936"/>
    <w:pPr>
      <w:jc w:val="both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16">
    <w:name w:val="xl112"/>
    <w:basedOn w:val="936"/>
    <w:next w:val="1016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17">
    <w:name w:val="xl113"/>
    <w:basedOn w:val="936"/>
    <w:next w:val="1017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18">
    <w:name w:val="xl114"/>
    <w:basedOn w:val="936"/>
    <w:next w:val="1018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19">
    <w:name w:val="xl115"/>
    <w:basedOn w:val="936"/>
    <w:next w:val="1019"/>
    <w:link w:val="936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20">
    <w:name w:val="xl116"/>
    <w:basedOn w:val="936"/>
    <w:next w:val="1020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21">
    <w:name w:val="xl117"/>
    <w:basedOn w:val="936"/>
    <w:next w:val="1021"/>
    <w:link w:val="936"/>
    <w:pPr>
      <w:jc w:val="center"/>
      <w:spacing w:before="100" w:beforeAutospacing="1" w:after="100" w:afterAutospacing="1"/>
      <w:pBdr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022">
    <w:name w:val="xl118"/>
    <w:basedOn w:val="936"/>
    <w:next w:val="1022"/>
    <w:link w:val="936"/>
    <w:pPr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23">
    <w:name w:val="xl119"/>
    <w:basedOn w:val="936"/>
    <w:next w:val="1023"/>
    <w:link w:val="936"/>
    <w:pPr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24">
    <w:name w:val="xl120"/>
    <w:basedOn w:val="936"/>
    <w:next w:val="1024"/>
    <w:link w:val="936"/>
    <w:pPr>
      <w:jc w:val="center"/>
      <w:spacing w:before="100" w:beforeAutospacing="1" w:after="100" w:afterAutospacing="1"/>
      <w:pBdr>
        <w:left w:val="single" w:color="000000" w:sz="4" w:space="0"/>
        <w:bottom w:val="single" w:color="000000" w:sz="4" w:space="0"/>
      </w:pBdr>
    </w:pPr>
    <w:rPr>
      <w:szCs w:val="24"/>
    </w:rPr>
  </w:style>
  <w:style w:type="paragraph" w:styleId="1025">
    <w:name w:val="xl121"/>
    <w:basedOn w:val="936"/>
    <w:next w:val="1025"/>
    <w:link w:val="936"/>
    <w:pPr>
      <w:spacing w:before="100" w:beforeAutospacing="1" w:after="100" w:afterAutospacing="1"/>
      <w:pBdr>
        <w:left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26">
    <w:name w:val="xl122"/>
    <w:basedOn w:val="936"/>
    <w:next w:val="1026"/>
    <w:link w:val="936"/>
    <w:pPr>
      <w:jc w:val="center"/>
      <w:spacing w:before="100" w:beforeAutospacing="1" w:after="100" w:afterAutospacing="1"/>
      <w:pBdr>
        <w:left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27">
    <w:name w:val="xl123"/>
    <w:basedOn w:val="936"/>
    <w:next w:val="1027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28">
    <w:name w:val="xl124"/>
    <w:basedOn w:val="936"/>
    <w:next w:val="1028"/>
    <w:link w:val="936"/>
    <w:pPr>
      <w:jc w:val="center"/>
      <w:spacing w:before="100" w:beforeAutospacing="1" w:after="100" w:afterAutospacing="1"/>
    </w:pPr>
    <w:rPr>
      <w:szCs w:val="24"/>
    </w:rPr>
  </w:style>
  <w:style w:type="paragraph" w:styleId="1029">
    <w:name w:val="xl125"/>
    <w:basedOn w:val="936"/>
    <w:next w:val="1029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30">
    <w:name w:val="xl126"/>
    <w:basedOn w:val="936"/>
    <w:next w:val="1030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31">
    <w:name w:val="xl127"/>
    <w:basedOn w:val="936"/>
    <w:next w:val="1031"/>
    <w:link w:val="936"/>
    <w:pPr>
      <w:spacing w:before="100" w:beforeAutospacing="1" w:after="100" w:afterAutospacing="1"/>
      <w:pBdr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032">
    <w:name w:val="xl128"/>
    <w:basedOn w:val="936"/>
    <w:next w:val="1032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33">
    <w:name w:val="xl129"/>
    <w:basedOn w:val="936"/>
    <w:next w:val="1033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34">
    <w:name w:val="xl130"/>
    <w:basedOn w:val="936"/>
    <w:next w:val="1034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i/>
      <w:iCs/>
      <w:szCs w:val="24"/>
    </w:rPr>
  </w:style>
  <w:style w:type="paragraph" w:styleId="1035">
    <w:name w:val="xl131"/>
    <w:basedOn w:val="936"/>
    <w:next w:val="1035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36">
    <w:name w:val="xl132"/>
    <w:basedOn w:val="936"/>
    <w:next w:val="1036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37">
    <w:name w:val="xl133"/>
    <w:basedOn w:val="936"/>
    <w:next w:val="1037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38">
    <w:name w:val="xl134"/>
    <w:basedOn w:val="936"/>
    <w:next w:val="1038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39">
    <w:name w:val="xl135"/>
    <w:basedOn w:val="936"/>
    <w:next w:val="1039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i/>
      <w:iCs/>
      <w:szCs w:val="24"/>
    </w:rPr>
  </w:style>
  <w:style w:type="paragraph" w:styleId="1040">
    <w:name w:val="xl136"/>
    <w:basedOn w:val="936"/>
    <w:next w:val="1040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Cs w:val="24"/>
    </w:rPr>
  </w:style>
  <w:style w:type="paragraph" w:styleId="1041">
    <w:name w:val="xl137"/>
    <w:basedOn w:val="936"/>
    <w:next w:val="1041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Cs w:val="24"/>
    </w:rPr>
  </w:style>
  <w:style w:type="paragraph" w:styleId="1042">
    <w:name w:val="xl138"/>
    <w:basedOn w:val="936"/>
    <w:next w:val="1042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043">
    <w:name w:val="xl139"/>
    <w:basedOn w:val="936"/>
    <w:next w:val="1043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044">
    <w:name w:val="xl140"/>
    <w:basedOn w:val="936"/>
    <w:next w:val="1044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45">
    <w:name w:val="xl141"/>
    <w:basedOn w:val="936"/>
    <w:next w:val="1045"/>
    <w:link w:val="936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b/>
      <w:bCs/>
      <w:szCs w:val="24"/>
    </w:rPr>
  </w:style>
  <w:style w:type="paragraph" w:styleId="1046">
    <w:name w:val="xl142"/>
    <w:basedOn w:val="936"/>
    <w:next w:val="1046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b/>
      <w:bCs/>
      <w:szCs w:val="24"/>
    </w:rPr>
  </w:style>
  <w:style w:type="paragraph" w:styleId="1047">
    <w:name w:val="xl143"/>
    <w:basedOn w:val="936"/>
    <w:next w:val="1047"/>
    <w:link w:val="936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48">
    <w:name w:val="xl144"/>
    <w:basedOn w:val="936"/>
    <w:next w:val="1048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49">
    <w:name w:val="xl145"/>
    <w:basedOn w:val="936"/>
    <w:next w:val="1049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50">
    <w:name w:val="xl146"/>
    <w:basedOn w:val="936"/>
    <w:next w:val="1050"/>
    <w:link w:val="936"/>
    <w:pPr>
      <w:jc w:val="center"/>
      <w:spacing w:before="100" w:beforeAutospacing="1" w:after="100" w:afterAutospacing="1"/>
      <w:pBdr>
        <w:top w:val="single" w:color="000000" w:sz="4" w:space="0"/>
      </w:pBdr>
    </w:pPr>
    <w:rPr>
      <w:b/>
      <w:bCs/>
      <w:szCs w:val="24"/>
    </w:rPr>
  </w:style>
  <w:style w:type="paragraph" w:styleId="1051">
    <w:name w:val="xl147"/>
    <w:basedOn w:val="936"/>
    <w:next w:val="1051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52">
    <w:name w:val="xl148"/>
    <w:basedOn w:val="936"/>
    <w:next w:val="1052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53">
    <w:name w:val="xl149"/>
    <w:basedOn w:val="936"/>
    <w:next w:val="1053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54">
    <w:name w:val="xl150"/>
    <w:basedOn w:val="936"/>
    <w:next w:val="1054"/>
    <w:link w:val="936"/>
    <w:pPr>
      <w:jc w:val="center"/>
      <w:spacing w:before="100" w:beforeAutospacing="1" w:after="100" w:afterAutospacing="1"/>
      <w:pBdr>
        <w:bottom w:val="single" w:color="000000" w:sz="4" w:space="0"/>
      </w:pBdr>
    </w:pPr>
    <w:rPr>
      <w:b/>
      <w:bCs/>
      <w:szCs w:val="24"/>
    </w:rPr>
  </w:style>
  <w:style w:type="paragraph" w:styleId="1055">
    <w:name w:val="xl151"/>
    <w:basedOn w:val="936"/>
    <w:next w:val="1055"/>
    <w:link w:val="936"/>
    <w:pPr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56">
    <w:name w:val="xl152"/>
    <w:basedOn w:val="936"/>
    <w:next w:val="1056"/>
    <w:link w:val="936"/>
    <w:pPr>
      <w:jc w:val="center"/>
      <w:spacing w:before="100" w:beforeAutospacing="1" w:after="100" w:afterAutospacing="1"/>
      <w:pBdr>
        <w:left w:val="single" w:color="000000" w:sz="4" w:space="0"/>
        <w:bottom w:val="single" w:color="000000" w:sz="4" w:space="0"/>
      </w:pBdr>
    </w:pPr>
    <w:rPr>
      <w:b/>
      <w:bCs/>
      <w:szCs w:val="24"/>
    </w:rPr>
  </w:style>
  <w:style w:type="paragraph" w:styleId="1057">
    <w:name w:val="xl153"/>
    <w:basedOn w:val="936"/>
    <w:next w:val="1057"/>
    <w:link w:val="936"/>
    <w:pPr>
      <w:jc w:val="center"/>
      <w:spacing w:before="100" w:beforeAutospacing="1" w:after="100" w:afterAutospacing="1"/>
      <w:pBdr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58">
    <w:name w:val="xl154"/>
    <w:basedOn w:val="936"/>
    <w:next w:val="1058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</w:pBdr>
    </w:pPr>
    <w:rPr>
      <w:b/>
      <w:bCs/>
      <w:szCs w:val="24"/>
    </w:rPr>
  </w:style>
  <w:style w:type="paragraph" w:styleId="1059">
    <w:name w:val="xl155"/>
    <w:basedOn w:val="936"/>
    <w:next w:val="1059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60">
    <w:name w:val="xl156"/>
    <w:basedOn w:val="936"/>
    <w:next w:val="1060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061">
    <w:name w:val="xl157"/>
    <w:basedOn w:val="936"/>
    <w:next w:val="1061"/>
    <w:link w:val="936"/>
    <w:pPr>
      <w:jc w:val="center"/>
      <w:spacing w:before="100" w:beforeAutospacing="1" w:after="100" w:afterAutospacing="1"/>
      <w:pBdr>
        <w:top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62">
    <w:name w:val="xl158"/>
    <w:basedOn w:val="936"/>
    <w:next w:val="1062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63">
    <w:name w:val="xl159"/>
    <w:basedOn w:val="936"/>
    <w:next w:val="1063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064">
    <w:name w:val="xl160"/>
    <w:basedOn w:val="936"/>
    <w:next w:val="1064"/>
    <w:link w:val="936"/>
    <w:pPr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szCs w:val="24"/>
    </w:rPr>
  </w:style>
  <w:style w:type="paragraph" w:styleId="1065">
    <w:name w:val="xl161"/>
    <w:basedOn w:val="936"/>
    <w:next w:val="1065"/>
    <w:link w:val="936"/>
    <w:pPr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66">
    <w:name w:val="xl162"/>
    <w:basedOn w:val="936"/>
    <w:next w:val="1066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067">
    <w:name w:val="xl163"/>
    <w:basedOn w:val="936"/>
    <w:next w:val="1067"/>
    <w:link w:val="936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68">
    <w:name w:val="xl164"/>
    <w:basedOn w:val="936"/>
    <w:next w:val="1068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b/>
      <w:bCs/>
      <w:szCs w:val="24"/>
    </w:rPr>
  </w:style>
  <w:style w:type="paragraph" w:styleId="1069">
    <w:name w:val="xl165"/>
    <w:basedOn w:val="936"/>
    <w:next w:val="1069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70">
    <w:name w:val="xl166"/>
    <w:basedOn w:val="936"/>
    <w:next w:val="1070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b/>
      <w:bCs/>
      <w:szCs w:val="24"/>
    </w:rPr>
  </w:style>
  <w:style w:type="paragraph" w:styleId="1071">
    <w:name w:val="xl167"/>
    <w:basedOn w:val="936"/>
    <w:next w:val="1071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b/>
      <w:bCs/>
      <w:szCs w:val="24"/>
    </w:rPr>
  </w:style>
  <w:style w:type="paragraph" w:styleId="1072">
    <w:name w:val="xl168"/>
    <w:basedOn w:val="936"/>
    <w:next w:val="1072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</w:pBdr>
    </w:pPr>
    <w:rPr>
      <w:b/>
      <w:bCs/>
      <w:szCs w:val="24"/>
    </w:rPr>
  </w:style>
  <w:style w:type="paragraph" w:styleId="1073">
    <w:name w:val="xl169"/>
    <w:basedOn w:val="936"/>
    <w:next w:val="1073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74">
    <w:name w:val="xl170"/>
    <w:basedOn w:val="936"/>
    <w:next w:val="1074"/>
    <w:link w:val="936"/>
    <w:pPr>
      <w:jc w:val="center"/>
      <w:spacing w:before="100" w:beforeAutospacing="1" w:after="100" w:afterAutospacing="1"/>
      <w:pBdr>
        <w:left w:val="single" w:color="000000" w:sz="4" w:space="0"/>
        <w:bottom w:val="single" w:color="000000" w:sz="4" w:space="0"/>
      </w:pBdr>
    </w:pPr>
    <w:rPr>
      <w:b/>
      <w:bCs/>
      <w:szCs w:val="24"/>
    </w:rPr>
  </w:style>
  <w:style w:type="paragraph" w:styleId="1075">
    <w:name w:val="xl171"/>
    <w:basedOn w:val="936"/>
    <w:next w:val="1075"/>
    <w:link w:val="936"/>
    <w:pPr>
      <w:jc w:val="center"/>
      <w:spacing w:before="100" w:beforeAutospacing="1" w:after="100" w:afterAutospacing="1"/>
      <w:pBdr>
        <w:bottom w:val="single" w:color="000000" w:sz="4" w:space="0"/>
      </w:pBdr>
    </w:pPr>
    <w:rPr>
      <w:b/>
      <w:bCs/>
      <w:szCs w:val="24"/>
    </w:rPr>
  </w:style>
  <w:style w:type="paragraph" w:styleId="1076">
    <w:name w:val="xl172"/>
    <w:basedOn w:val="936"/>
    <w:next w:val="1076"/>
    <w:link w:val="936"/>
    <w:pPr>
      <w:jc w:val="center"/>
      <w:spacing w:before="100" w:beforeAutospacing="1" w:after="100" w:afterAutospacing="1"/>
      <w:pBdr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77">
    <w:name w:val="xl173"/>
    <w:basedOn w:val="936"/>
    <w:next w:val="1077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78">
    <w:name w:val="xl174"/>
    <w:basedOn w:val="936"/>
    <w:next w:val="1078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79">
    <w:name w:val="xl175"/>
    <w:basedOn w:val="936"/>
    <w:next w:val="1079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80">
    <w:name w:val="xl176"/>
    <w:basedOn w:val="936"/>
    <w:next w:val="1080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081">
    <w:name w:val="xl177"/>
    <w:basedOn w:val="936"/>
    <w:next w:val="1081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b/>
      <w:bCs/>
      <w:szCs w:val="24"/>
    </w:rPr>
  </w:style>
  <w:style w:type="paragraph" w:styleId="1082">
    <w:name w:val="xl178"/>
    <w:basedOn w:val="936"/>
    <w:next w:val="1082"/>
    <w:link w:val="936"/>
    <w:pPr>
      <w:jc w:val="both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83">
    <w:name w:val="xl179"/>
    <w:basedOn w:val="936"/>
    <w:next w:val="1083"/>
    <w:link w:val="936"/>
    <w:pPr>
      <w:jc w:val="both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84">
    <w:name w:val="xl180"/>
    <w:basedOn w:val="936"/>
    <w:next w:val="1084"/>
    <w:link w:val="93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85">
    <w:name w:val="xl181"/>
    <w:basedOn w:val="936"/>
    <w:next w:val="1085"/>
    <w:link w:val="936"/>
    <w:pPr>
      <w:spacing w:before="100" w:beforeAutospacing="1" w:after="100" w:afterAutospacing="1"/>
    </w:pPr>
    <w:rPr>
      <w:b/>
      <w:bCs/>
      <w:szCs w:val="24"/>
    </w:rPr>
  </w:style>
  <w:style w:type="paragraph" w:styleId="1086">
    <w:name w:val="xl182"/>
    <w:basedOn w:val="936"/>
    <w:next w:val="1086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087">
    <w:name w:val="xl183"/>
    <w:basedOn w:val="936"/>
    <w:next w:val="1087"/>
    <w:link w:val="936"/>
    <w:pPr>
      <w:jc w:val="center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088">
    <w:name w:val="xl184"/>
    <w:basedOn w:val="936"/>
    <w:next w:val="1088"/>
    <w:link w:val="936"/>
    <w:pPr>
      <w:jc w:val="both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89">
    <w:name w:val="xl185"/>
    <w:basedOn w:val="936"/>
    <w:next w:val="1089"/>
    <w:link w:val="936"/>
    <w:pPr>
      <w:jc w:val="center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90">
    <w:name w:val="xl186"/>
    <w:basedOn w:val="936"/>
    <w:next w:val="1090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91">
    <w:name w:val="xl187"/>
    <w:basedOn w:val="936"/>
    <w:next w:val="1091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92">
    <w:name w:val="xl188"/>
    <w:basedOn w:val="936"/>
    <w:next w:val="1092"/>
    <w:link w:val="936"/>
    <w:pPr>
      <w:jc w:val="center"/>
      <w:spacing w:before="100" w:beforeAutospacing="1" w:after="100" w:afterAutospacing="1"/>
      <w:pBdr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093">
    <w:name w:val="xl189"/>
    <w:basedOn w:val="936"/>
    <w:next w:val="1093"/>
    <w:link w:val="936"/>
    <w:pPr>
      <w:jc w:val="both"/>
      <w:spacing w:before="100" w:beforeAutospacing="1" w:after="100" w:afterAutospacing="1"/>
      <w:pBdr>
        <w:left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94">
    <w:name w:val="xl190"/>
    <w:basedOn w:val="936"/>
    <w:next w:val="1094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095">
    <w:name w:val="xl191"/>
    <w:basedOn w:val="936"/>
    <w:next w:val="1095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character" w:styleId="1096">
    <w:name w:val="Заголовок 1 Знак"/>
    <w:basedOn w:val="940"/>
    <w:next w:val="1096"/>
    <w:link w:val="937"/>
    <w:rPr>
      <w:b/>
    </w:rPr>
  </w:style>
  <w:style w:type="character" w:styleId="1097">
    <w:name w:val="Заголовок 2 Знак"/>
    <w:basedOn w:val="940"/>
    <w:next w:val="1097"/>
    <w:link w:val="938"/>
    <w:rPr>
      <w:rFonts w:ascii="Arial" w:hAnsi="Arial" w:cs="Arial"/>
      <w:b/>
      <w:bCs/>
      <w:i/>
      <w:iCs/>
      <w:sz w:val="28"/>
      <w:szCs w:val="28"/>
    </w:rPr>
  </w:style>
  <w:style w:type="character" w:styleId="1098">
    <w:name w:val="Основной текст с отступом 2 Знак"/>
    <w:basedOn w:val="940"/>
    <w:next w:val="1098"/>
    <w:link w:val="943"/>
    <w:rPr>
      <w:sz w:val="24"/>
    </w:rPr>
  </w:style>
  <w:style w:type="character" w:styleId="1099">
    <w:name w:val="Основной текст с отступом Знак"/>
    <w:basedOn w:val="940"/>
    <w:next w:val="1099"/>
    <w:link w:val="949"/>
    <w:rPr>
      <w:sz w:val="24"/>
      <w:szCs w:val="24"/>
    </w:rPr>
  </w:style>
  <w:style w:type="character" w:styleId="1100">
    <w:name w:val="Верхний колонтитул Знак"/>
    <w:basedOn w:val="940"/>
    <w:next w:val="1100"/>
    <w:link w:val="950"/>
    <w:rPr>
      <w:sz w:val="24"/>
    </w:rPr>
  </w:style>
  <w:style w:type="character" w:styleId="1101">
    <w:name w:val="Нижний колонтитул Знак"/>
    <w:basedOn w:val="940"/>
    <w:next w:val="1101"/>
    <w:link w:val="952"/>
    <w:rPr>
      <w:sz w:val="24"/>
    </w:rPr>
  </w:style>
  <w:style w:type="character" w:styleId="1102">
    <w:name w:val="Текст выноски Знак"/>
    <w:basedOn w:val="940"/>
    <w:next w:val="1102"/>
    <w:link w:val="956"/>
    <w:semiHidden/>
    <w:rPr>
      <w:rFonts w:ascii="Tahoma" w:hAnsi="Tahoma" w:cs="Tahoma"/>
      <w:sz w:val="16"/>
      <w:szCs w:val="16"/>
    </w:rPr>
  </w:style>
  <w:style w:type="character" w:styleId="1103">
    <w:name w:val="Схема документа Знак"/>
    <w:basedOn w:val="940"/>
    <w:next w:val="1103"/>
    <w:link w:val="959"/>
    <w:rPr>
      <w:rFonts w:ascii="Tahoma" w:hAnsi="Tahoma" w:cs="Tahoma"/>
      <w:shd w:val="clear" w:color="auto" w:fill="000080"/>
    </w:rPr>
  </w:style>
  <w:style w:type="paragraph" w:styleId="1104">
    <w:name w:val="xl64"/>
    <w:basedOn w:val="936"/>
    <w:next w:val="1104"/>
    <w:link w:val="936"/>
    <w:pPr>
      <w:jc w:val="center"/>
      <w:spacing w:before="100" w:beforeAutospacing="1" w:after="100" w:afterAutospacing="1"/>
    </w:pPr>
    <w:rPr>
      <w:szCs w:val="24"/>
    </w:rPr>
  </w:style>
  <w:style w:type="character" w:styleId="1105">
    <w:name w:val="Заголовок 3 Знак"/>
    <w:basedOn w:val="940"/>
    <w:next w:val="1105"/>
    <w:link w:val="939"/>
    <w:rPr>
      <w:sz w:val="24"/>
    </w:rPr>
  </w:style>
  <w:style w:type="character" w:styleId="1106">
    <w:name w:val="Заголовок №4 (3) + Интервал 3 pt"/>
    <w:next w:val="1106"/>
    <w:link w:val="936"/>
    <w:rPr>
      <w:rFonts w:ascii="Times New Roman" w:hAnsi="Times New Roman" w:cs="Times New Roman"/>
      <w:b/>
      <w:bCs/>
      <w:spacing w:val="70"/>
      <w:sz w:val="27"/>
      <w:szCs w:val="27"/>
    </w:rPr>
  </w:style>
  <w:style w:type="character" w:styleId="1107">
    <w:name w:val="st"/>
    <w:next w:val="1107"/>
    <w:link w:val="936"/>
    <w:rPr>
      <w:rFonts w:cs="Times New Roman"/>
    </w:rPr>
  </w:style>
  <w:style w:type="character" w:styleId="1108">
    <w:name w:val=" Знак Знак1"/>
    <w:next w:val="1108"/>
    <w:link w:val="936"/>
    <w:rPr>
      <w:sz w:val="24"/>
      <w:lang w:val="ru-RU" w:eastAsia="ru-RU" w:bidi="ar-SA"/>
    </w:rPr>
  </w:style>
  <w:style w:type="paragraph" w:styleId="1109">
    <w:name w:val="Обычный (веб)"/>
    <w:basedOn w:val="936"/>
    <w:next w:val="1109"/>
    <w:link w:val="936"/>
    <w:unhideWhenUsed/>
    <w:pPr>
      <w:spacing w:before="100" w:beforeAutospacing="1" w:after="100" w:afterAutospacing="1"/>
    </w:pPr>
    <w:rPr>
      <w:szCs w:val="24"/>
    </w:rPr>
  </w:style>
  <w:style w:type="character" w:styleId="1110">
    <w:name w:val="Строгий"/>
    <w:next w:val="1110"/>
    <w:link w:val="936"/>
    <w:qFormat/>
    <w:rPr>
      <w:b/>
      <w:bCs/>
    </w:rPr>
  </w:style>
  <w:style w:type="paragraph" w:styleId="1111">
    <w:name w:val="List Paragraph"/>
    <w:basedOn w:val="936"/>
    <w:next w:val="1111"/>
    <w:link w:val="936"/>
    <w:pPr>
      <w:ind w:left="720"/>
    </w:pPr>
    <w:rPr>
      <w:rFonts w:eastAsia="Calibri"/>
      <w:szCs w:val="24"/>
    </w:rPr>
  </w:style>
  <w:style w:type="numbering" w:styleId="1112">
    <w:name w:val="Нет списка1"/>
    <w:next w:val="942"/>
    <w:link w:val="936"/>
    <w:uiPriority w:val="99"/>
    <w:semiHidden/>
    <w:unhideWhenUsed/>
  </w:style>
  <w:style w:type="paragraph" w:styleId="1113">
    <w:name w:val="xl192"/>
    <w:basedOn w:val="936"/>
    <w:next w:val="1113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  <w:szCs w:val="24"/>
    </w:rPr>
  </w:style>
  <w:style w:type="paragraph" w:styleId="1114">
    <w:name w:val="xl193"/>
    <w:basedOn w:val="936"/>
    <w:next w:val="1114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115">
    <w:name w:val="xl194"/>
    <w:basedOn w:val="936"/>
    <w:next w:val="1115"/>
    <w:link w:val="936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116">
    <w:name w:val="xl195"/>
    <w:basedOn w:val="936"/>
    <w:next w:val="1116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117">
    <w:name w:val="xl196"/>
    <w:basedOn w:val="936"/>
    <w:next w:val="1117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  <w:szCs w:val="24"/>
    </w:rPr>
  </w:style>
  <w:style w:type="paragraph" w:styleId="1118">
    <w:name w:val="xl197"/>
    <w:basedOn w:val="936"/>
    <w:next w:val="1118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119">
    <w:name w:val="xl198"/>
    <w:basedOn w:val="936"/>
    <w:next w:val="1119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120">
    <w:name w:val="xl199"/>
    <w:basedOn w:val="936"/>
    <w:next w:val="1120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i/>
      <w:iCs/>
      <w:color w:val="000000"/>
      <w:szCs w:val="24"/>
    </w:rPr>
  </w:style>
  <w:style w:type="paragraph" w:styleId="1121">
    <w:name w:val="xl200"/>
    <w:basedOn w:val="936"/>
    <w:next w:val="1121"/>
    <w:link w:val="936"/>
    <w:pPr>
      <w:jc w:val="center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122">
    <w:name w:val="xl201"/>
    <w:basedOn w:val="936"/>
    <w:next w:val="1122"/>
    <w:link w:val="936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  <w:szCs w:val="24"/>
    </w:rPr>
  </w:style>
  <w:style w:type="paragraph" w:styleId="1123">
    <w:name w:val="xl202"/>
    <w:basedOn w:val="936"/>
    <w:next w:val="1123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color w:val="000000"/>
      <w:szCs w:val="24"/>
    </w:rPr>
  </w:style>
  <w:style w:type="paragraph" w:styleId="1124">
    <w:name w:val="xl203"/>
    <w:basedOn w:val="936"/>
    <w:next w:val="1124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color w:val="000000"/>
      <w:szCs w:val="24"/>
    </w:rPr>
  </w:style>
  <w:style w:type="paragraph" w:styleId="1125">
    <w:name w:val="xl204"/>
    <w:basedOn w:val="936"/>
    <w:next w:val="1125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126">
    <w:name w:val="xl205"/>
    <w:basedOn w:val="936"/>
    <w:next w:val="1126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127">
    <w:name w:val="xl206"/>
    <w:basedOn w:val="936"/>
    <w:next w:val="1127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Cs w:val="24"/>
    </w:rPr>
  </w:style>
  <w:style w:type="paragraph" w:styleId="1128">
    <w:name w:val="xl207"/>
    <w:basedOn w:val="936"/>
    <w:next w:val="1128"/>
    <w:link w:val="936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129">
    <w:name w:val="xl208"/>
    <w:basedOn w:val="936"/>
    <w:next w:val="1129"/>
    <w:link w:val="93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130">
    <w:name w:val="xl209"/>
    <w:basedOn w:val="936"/>
    <w:next w:val="1130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131">
    <w:name w:val="xl210"/>
    <w:basedOn w:val="936"/>
    <w:next w:val="1131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132">
    <w:name w:val="xl211"/>
    <w:basedOn w:val="936"/>
    <w:next w:val="1132"/>
    <w:link w:val="936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b/>
      <w:bCs/>
      <w:color w:val="000000"/>
      <w:szCs w:val="24"/>
    </w:rPr>
  </w:style>
  <w:style w:type="paragraph" w:styleId="1133">
    <w:name w:val="xl212"/>
    <w:basedOn w:val="936"/>
    <w:next w:val="1133"/>
    <w:link w:val="93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szCs w:val="24"/>
    </w:rPr>
  </w:style>
  <w:style w:type="paragraph" w:styleId="1134">
    <w:name w:val="xl213"/>
    <w:basedOn w:val="936"/>
    <w:next w:val="1134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Cs w:val="24"/>
    </w:rPr>
  </w:style>
  <w:style w:type="paragraph" w:styleId="1135">
    <w:name w:val="xl214"/>
    <w:basedOn w:val="936"/>
    <w:next w:val="1135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Cs w:val="24"/>
    </w:rPr>
  </w:style>
  <w:style w:type="paragraph" w:styleId="1136">
    <w:name w:val="xl215"/>
    <w:basedOn w:val="936"/>
    <w:next w:val="1136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  <w:szCs w:val="24"/>
    </w:rPr>
  </w:style>
  <w:style w:type="paragraph" w:styleId="1137">
    <w:name w:val="xl216"/>
    <w:basedOn w:val="936"/>
    <w:next w:val="1137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Cs w:val="24"/>
    </w:rPr>
  </w:style>
  <w:style w:type="paragraph" w:styleId="1138">
    <w:name w:val="xl217"/>
    <w:basedOn w:val="936"/>
    <w:next w:val="1138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  <w:szCs w:val="24"/>
    </w:rPr>
  </w:style>
  <w:style w:type="paragraph" w:styleId="1139">
    <w:name w:val="xl218"/>
    <w:basedOn w:val="936"/>
    <w:next w:val="1139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  <w:szCs w:val="24"/>
    </w:rPr>
  </w:style>
  <w:style w:type="paragraph" w:styleId="1140">
    <w:name w:val="xl219"/>
    <w:basedOn w:val="936"/>
    <w:next w:val="1140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color w:val="000000"/>
      <w:szCs w:val="24"/>
    </w:rPr>
  </w:style>
  <w:style w:type="paragraph" w:styleId="1141">
    <w:name w:val="xl220"/>
    <w:basedOn w:val="936"/>
    <w:next w:val="1141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color w:val="000000"/>
      <w:szCs w:val="24"/>
    </w:rPr>
  </w:style>
  <w:style w:type="paragraph" w:styleId="1142">
    <w:name w:val="xl221"/>
    <w:basedOn w:val="936"/>
    <w:next w:val="1142"/>
    <w:link w:val="93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Cs w:val="24"/>
    </w:rPr>
  </w:style>
  <w:style w:type="paragraph" w:styleId="1143">
    <w:name w:val="xl222"/>
    <w:basedOn w:val="936"/>
    <w:next w:val="1143"/>
    <w:link w:val="936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b/>
      <w:bCs/>
      <w:color w:val="000000"/>
      <w:szCs w:val="24"/>
    </w:rPr>
  </w:style>
  <w:style w:type="character" w:styleId="1144" w:default="1">
    <w:name w:val="Default Paragraph Font"/>
    <w:uiPriority w:val="1"/>
    <w:semiHidden/>
    <w:unhideWhenUsed/>
  </w:style>
  <w:style w:type="numbering" w:styleId="1145" w:default="1">
    <w:name w:val="No List"/>
    <w:uiPriority w:val="99"/>
    <w:semiHidden/>
    <w:unhideWhenUsed/>
  </w:style>
  <w:style w:type="table" w:styleId="1146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Relationship Id="rId12" Type="http://schemas.openxmlformats.org/officeDocument/2006/relationships/footer" Target="footer2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12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Zdrav</dc:creator>
  <cp:revision>6</cp:revision>
  <dcterms:created xsi:type="dcterms:W3CDTF">2023-05-05T09:24:00Z</dcterms:created>
  <dcterms:modified xsi:type="dcterms:W3CDTF">2025-05-30T05:54:54Z</dcterms:modified>
  <cp:version>786432</cp:version>
</cp:coreProperties>
</file>