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8"/>
        <w:ind w:left="0" w:right="0"/>
        <w:jc w:val="center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Российская Федерация</w:t>
      </w:r>
      <w:r>
        <w:rPr>
          <w:spacing w:val="-52"/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8"/>
        <w:ind w:left="0" w:right="0"/>
        <w:jc w:val="center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Иркутская область</w:t>
      </w:r>
      <w:r>
        <w:rPr>
          <w:sz w:val="24"/>
          <w:szCs w:val="24"/>
        </w:rPr>
      </w:r>
      <w:r/>
    </w:p>
    <w:p>
      <w:pPr>
        <w:ind w:left="0" w:right="0" w:firstLine="0"/>
        <w:jc w:val="center"/>
        <w:spacing w:before="0" w:beforeAutospacing="0" w:after="0" w:afterAutospacing="0" w:line="240" w:lineRule="auto"/>
        <w:rPr>
          <w:b/>
          <w:bCs/>
          <w:sz w:val="24"/>
          <w:szCs w:val="24"/>
        </w:rPr>
        <w:suppressLineNumbers w:val="0"/>
      </w:pPr>
      <w:r>
        <w:rPr>
          <w:b/>
          <w:sz w:val="24"/>
          <w:szCs w:val="24"/>
        </w:rPr>
        <w:t xml:space="preserve">Муниципальное образование «Тайшетский район»</w:t>
      </w:r>
      <w:r>
        <w:rPr>
          <w:b/>
          <w:spacing w:val="-52"/>
          <w:sz w:val="24"/>
          <w:szCs w:val="24"/>
        </w:rPr>
        <w:t xml:space="preserve"> </w:t>
      </w:r>
      <w:r>
        <w:rPr>
          <w:b/>
          <w:sz w:val="24"/>
          <w:szCs w:val="24"/>
        </w:rPr>
      </w:r>
      <w:r>
        <w:rPr>
          <w:b/>
          <w:bCs/>
          <w:sz w:val="24"/>
          <w:szCs w:val="24"/>
          <w:highlight w:val="none"/>
        </w:rPr>
      </w:r>
    </w:p>
    <w:p>
      <w:pPr>
        <w:ind w:left="0" w:right="0" w:firstLine="0"/>
        <w:jc w:val="center"/>
        <w:spacing w:before="0" w:beforeAutospacing="0" w:after="0" w:afterAutospacing="0" w:line="240" w:lineRule="auto"/>
        <w:rPr>
          <w:b/>
          <w:bCs/>
          <w:sz w:val="24"/>
          <w:szCs w:val="24"/>
          <w:highlight w:val="none"/>
        </w:rPr>
        <w:suppressLineNumbers w:val="0"/>
      </w:pPr>
      <w:r>
        <w:rPr>
          <w:b/>
          <w:sz w:val="24"/>
          <w:szCs w:val="24"/>
        </w:rPr>
        <w:t xml:space="preserve">Тайшетское муниципальное образование</w:t>
      </w:r>
      <w:r>
        <w:rPr>
          <w:b/>
          <w:bCs/>
          <w:sz w:val="24"/>
          <w:szCs w:val="24"/>
          <w:highlight w:val="none"/>
        </w:rPr>
      </w:r>
      <w:r/>
    </w:p>
    <w:p>
      <w:pPr>
        <w:ind w:left="0" w:right="0" w:firstLine="0"/>
        <w:jc w:val="center"/>
        <w:spacing w:before="0" w:beforeAutospacing="0" w:after="0" w:afterAutospacing="0" w:line="240" w:lineRule="auto"/>
        <w:rPr>
          <w:b/>
          <w:bCs/>
          <w:sz w:val="24"/>
          <w:szCs w:val="24"/>
        </w:rPr>
        <w:suppressLineNumbers w:val="0"/>
      </w:pPr>
      <w:r>
        <w:rPr>
          <w:b/>
          <w:sz w:val="24"/>
          <w:szCs w:val="24"/>
          <w:highlight w:val="none"/>
        </w:rPr>
        <w:t xml:space="preserve">«Тайшетское городское поселение»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38"/>
        <w:ind w:left="0" w:right="0" w:firstLine="0"/>
        <w:jc w:val="left"/>
        <w:spacing w:before="0" w:beforeAutospacing="0" w:after="0" w:afterAutospacing="0" w:line="240" w:lineRule="auto"/>
        <w:suppressLineNumbers w:val="0"/>
      </w:pPr>
      <w:r>
        <w:rPr>
          <w:sz w:val="28"/>
          <w:szCs w:val="28"/>
        </w:rPr>
        <w:t xml:space="preserve">АДМИНИСТРАЦИЯ ТАЙШЕТСКОГО ГОРОДСКОГО ПОСЕЛЕНИЯ</w:t>
      </w:r>
      <w:r>
        <w:rPr>
          <w:spacing w:val="-52"/>
          <w:sz w:val="28"/>
          <w:szCs w:val="28"/>
        </w:rPr>
        <w:t xml:space="preserve"> </w:t>
      </w:r>
      <w:r/>
      <w:r/>
    </w:p>
    <w:p>
      <w:pPr>
        <w:pStyle w:val="838"/>
        <w:ind w:left="0" w:right="0" w:firstLine="0"/>
        <w:jc w:val="left"/>
        <w:spacing w:before="0" w:beforeAutospacing="0" w:after="0" w:afterAutospacing="0" w:line="240" w:lineRule="auto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pStyle w:val="838"/>
        <w:ind w:left="0" w:right="0" w:firstLine="0"/>
        <w:jc w:val="center"/>
        <w:spacing w:before="0" w:beforeAutospacing="0" w:after="0" w:afterAutospacing="0" w:line="240" w:lineRule="auto"/>
        <w:rPr>
          <w:sz w:val="28"/>
          <w:szCs w:val="28"/>
          <w:highlight w:val="none"/>
        </w:rPr>
        <w:suppressLineNumbers w:val="0"/>
      </w:pPr>
      <w:r>
        <w:rPr>
          <w:sz w:val="28"/>
          <w:szCs w:val="28"/>
        </w:rPr>
        <w:t xml:space="preserve">П О С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Т А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Н О В Л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Е Н 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37"/>
        <w:ind w:left="0" w:right="0" w:firstLine="0"/>
        <w:jc w:val="both"/>
        <w:spacing w:before="0" w:beforeAutospacing="0" w:after="0" w:afterAutospacing="0" w:line="240" w:lineRule="auto"/>
        <w:tabs>
          <w:tab w:val="left" w:pos="1362" w:leader="none"/>
          <w:tab w:val="left" w:pos="4468" w:leader="none"/>
          <w:tab w:val="left" w:pos="8717" w:leader="none"/>
        </w:tabs>
        <w:rPr>
          <w:sz w:val="24"/>
          <w:szCs w:val="24"/>
        </w:rPr>
        <w:suppressLineNumbers w:val="0"/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837"/>
        <w:contextualSpacing w:val="0"/>
        <w:ind w:left="0" w:right="0" w:firstLine="0"/>
        <w:jc w:val="both"/>
        <w:spacing w:before="0" w:beforeAutospacing="0" w:after="0" w:afterAutospacing="0" w:line="240" w:lineRule="auto"/>
        <w:rPr>
          <w:sz w:val="24"/>
          <w:szCs w:val="24"/>
          <w:highlight w:val="none"/>
        </w:rPr>
        <w:suppressLineNumbers w:val="0"/>
      </w:pPr>
      <w:r>
        <w:rPr>
          <w:sz w:val="24"/>
          <w:szCs w:val="24"/>
        </w:rPr>
        <w:t xml:space="preserve">От 05.06.2025 г.</w:t>
        <w:tab/>
        <w:tab/>
        <w:tab/>
        <w:tab/>
        <w:t xml:space="preserve">г.</w:t>
      </w:r>
      <w:r>
        <w:rPr>
          <w:sz w:val="24"/>
          <w:szCs w:val="24"/>
        </w:rPr>
        <w:t xml:space="preserve">Тайшет</w:t>
        <w:tab/>
        <w:tab/>
        <w:tab/>
        <w:tab/>
        <w:tab/>
        <w:t xml:space="preserve">№452</w:t>
      </w:r>
      <w:r>
        <w:rPr>
          <w:sz w:val="24"/>
          <w:szCs w:val="24"/>
        </w:rPr>
      </w:r>
    </w:p>
    <w:p>
      <w:pPr>
        <w:pStyle w:val="837"/>
        <w:ind w:left="0" w:right="0" w:firstLine="0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7"/>
        <w:ind w:left="0" w:right="4989" w:firstLine="0"/>
        <w:jc w:val="both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Об обе</w:t>
      </w:r>
      <w:r>
        <w:rPr>
          <w:sz w:val="24"/>
          <w:szCs w:val="24"/>
        </w:rPr>
        <w:t xml:space="preserve">спечении безопасности людей </w:t>
      </w:r>
      <w:r>
        <w:rPr>
          <w:sz w:val="24"/>
          <w:szCs w:val="24"/>
        </w:rPr>
        <w:t xml:space="preserve">на </w:t>
      </w:r>
      <w:r>
        <w:rPr>
          <w:sz w:val="24"/>
          <w:szCs w:val="24"/>
        </w:rPr>
        <w:t xml:space="preserve">водных объекта</w:t>
      </w:r>
      <w:r>
        <w:rPr>
          <w:sz w:val="24"/>
          <w:szCs w:val="24"/>
        </w:rPr>
        <w:t xml:space="preserve">х расположенных на территории Тайшетского муниципального </w:t>
      </w:r>
      <w:r>
        <w:rPr>
          <w:sz w:val="24"/>
          <w:szCs w:val="24"/>
        </w:rPr>
        <w:t xml:space="preserve">образования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«Тайшетское городское поселение» в </w:t>
      </w:r>
      <w:r>
        <w:rPr>
          <w:sz w:val="24"/>
          <w:szCs w:val="24"/>
        </w:rPr>
        <w:t xml:space="preserve">летний период</w:t>
      </w:r>
      <w:r>
        <w:rPr>
          <w:sz w:val="24"/>
          <w:szCs w:val="24"/>
        </w:rPr>
        <w:t xml:space="preserve"> 202</w:t>
      </w:r>
      <w:r>
        <w:rPr>
          <w:sz w:val="24"/>
          <w:szCs w:val="24"/>
        </w:rPr>
        <w:t xml:space="preserve">5 года</w:t>
      </w:r>
      <w:r>
        <w:rPr>
          <w:sz w:val="24"/>
          <w:szCs w:val="24"/>
        </w:rPr>
      </w:r>
    </w:p>
    <w:p>
      <w:pPr>
        <w:pStyle w:val="837"/>
        <w:spacing w:before="0" w:beforeAutospacing="0" w:after="0" w:afterAutospacing="0" w:line="240" w:lineRule="auto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ind w:firstLine="720"/>
        <w:jc w:val="both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В соответствии</w:t>
      </w:r>
      <w:r>
        <w:rPr>
          <w:sz w:val="24"/>
          <w:szCs w:val="24"/>
        </w:rPr>
        <w:t xml:space="preserve"> с Федеральным законом от 6 октября 2003 года №</w:t>
      </w:r>
      <w:r>
        <w:rPr>
          <w:sz w:val="24"/>
          <w:szCs w:val="24"/>
        </w:rPr>
        <w:t xml:space="preserve">131 ФЗ «Об общих принципах организации местного самоуправления в Российской Федерации», постановлением Правительст</w:t>
      </w:r>
      <w:r>
        <w:rPr>
          <w:sz w:val="24"/>
          <w:szCs w:val="24"/>
        </w:rPr>
        <w:t xml:space="preserve">ва Иркутской области от 08 октября 2009 года №</w:t>
      </w:r>
      <w:r>
        <w:rPr>
          <w:sz w:val="24"/>
          <w:szCs w:val="24"/>
        </w:rPr>
        <w:t xml:space="preserve"> 280/59-пп</w:t>
      </w:r>
      <w:r>
        <w:rPr>
          <w:sz w:val="24"/>
          <w:szCs w:val="24"/>
        </w:rPr>
        <w:t xml:space="preserve"> «Об утверж</w:t>
      </w:r>
      <w:r>
        <w:rPr>
          <w:sz w:val="24"/>
          <w:szCs w:val="24"/>
        </w:rPr>
        <w:t xml:space="preserve">дении Правил охра</w:t>
      </w:r>
      <w:r>
        <w:rPr>
          <w:sz w:val="24"/>
          <w:szCs w:val="24"/>
        </w:rPr>
        <w:t xml:space="preserve">ны жизни людей на водных объ</w:t>
      </w:r>
      <w:r>
        <w:rPr>
          <w:sz w:val="24"/>
          <w:szCs w:val="24"/>
        </w:rPr>
        <w:t xml:space="preserve">ектах в Иркутской области», руководствуясь </w:t>
      </w:r>
      <w:r>
        <w:rPr>
          <w:sz w:val="24"/>
          <w:szCs w:val="24"/>
        </w:rPr>
        <w:t xml:space="preserve">статьей </w:t>
      </w:r>
      <w:r>
        <w:rPr>
          <w:sz w:val="24"/>
          <w:szCs w:val="24"/>
        </w:rPr>
        <w:t xml:space="preserve">6 Устава Тайшетского муниципального образования «Тайшетское городское поселение», администрация  Тайшетского городского поселения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8"/>
        <w:ind w:left="0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</w:p>
    <w:p>
      <w:pPr>
        <w:pStyle w:val="838"/>
        <w:ind w:left="0"/>
        <w:jc w:val="both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П О С Т А Н О В Л Я Е Т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</w:p>
    <w:p>
      <w:pPr>
        <w:pStyle w:val="837"/>
        <w:spacing w:before="0" w:beforeAutospacing="0"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6"/>
        <w:ind w:firstLine="720"/>
        <w:jc w:val="both"/>
        <w:spacing w:before="0" w:beforeAutospacing="0" w:after="0" w:afterAutospacing="0" w:line="240" w:lineRule="auto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1.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Запретить купание людей в опасных для купания и необорудованных для эт</w:t>
      </w:r>
      <w:r>
        <w:rPr>
          <w:b w:val="0"/>
          <w:bCs w:val="0"/>
          <w:sz w:val="24"/>
          <w:szCs w:val="24"/>
        </w:rPr>
        <w:t xml:space="preserve">ой цели местах на водохранилище</w:t>
      </w:r>
      <w:r>
        <w:rPr>
          <w:b w:val="0"/>
          <w:bCs w:val="0"/>
          <w:sz w:val="24"/>
          <w:szCs w:val="24"/>
        </w:rPr>
        <w:t xml:space="preserve"> реки Тайшетка</w:t>
      </w:r>
      <w:r>
        <w:rPr>
          <w:b w:val="0"/>
          <w:bCs w:val="0"/>
          <w:sz w:val="24"/>
          <w:szCs w:val="24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36"/>
        <w:ind w:firstLine="720"/>
        <w:jc w:val="both"/>
        <w:spacing w:before="0" w:beforeAutospacing="0" w:after="0" w:afterAutospacing="0" w:line="240" w:lineRule="auto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2. </w:t>
      </w:r>
      <w:r>
        <w:rPr>
          <w:b w:val="0"/>
          <w:bCs w:val="0"/>
          <w:sz w:val="24"/>
          <w:szCs w:val="24"/>
        </w:rPr>
        <w:t xml:space="preserve">Утвердить План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мероприятий по обеспечению безопасности людей на водн</w:t>
      </w:r>
      <w:r>
        <w:rPr>
          <w:b w:val="0"/>
          <w:bCs w:val="0"/>
          <w:sz w:val="24"/>
          <w:szCs w:val="24"/>
        </w:rPr>
        <w:t xml:space="preserve">ых объектах в летний период 202</w:t>
      </w:r>
      <w:r>
        <w:rPr>
          <w:b w:val="0"/>
          <w:bCs w:val="0"/>
          <w:sz w:val="24"/>
          <w:szCs w:val="24"/>
        </w:rPr>
        <w:t xml:space="preserve">5 года на территории Тайшетского городского поселения</w:t>
      </w:r>
      <w:r>
        <w:rPr>
          <w:b w:val="0"/>
          <w:bCs w:val="0"/>
          <w:sz w:val="24"/>
          <w:szCs w:val="24"/>
        </w:rPr>
        <w:t xml:space="preserve"> (приложение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1</w:t>
      </w:r>
      <w:r>
        <w:rPr>
          <w:b w:val="0"/>
          <w:bCs w:val="0"/>
          <w:sz w:val="24"/>
          <w:szCs w:val="24"/>
        </w:rPr>
        <w:t xml:space="preserve">)</w:t>
      </w:r>
      <w:r>
        <w:rPr>
          <w:b w:val="0"/>
          <w:bCs w:val="0"/>
          <w:sz w:val="24"/>
          <w:szCs w:val="24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36"/>
        <w:ind w:firstLine="720"/>
        <w:jc w:val="both"/>
        <w:spacing w:before="0" w:beforeAutospacing="0" w:after="0" w:afterAutospacing="0" w:line="240" w:lineRule="auto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3</w:t>
      </w:r>
      <w:r>
        <w:rPr>
          <w:b w:val="0"/>
          <w:bCs w:val="0"/>
          <w:sz w:val="24"/>
          <w:szCs w:val="24"/>
        </w:rPr>
        <w:t xml:space="preserve">.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Утвердить состав патрульно</w:t>
      </w:r>
      <w:r>
        <w:rPr>
          <w:b w:val="0"/>
          <w:bCs w:val="0"/>
          <w:sz w:val="24"/>
          <w:szCs w:val="24"/>
        </w:rPr>
        <w:t xml:space="preserve">й</w:t>
      </w:r>
      <w:r>
        <w:rPr>
          <w:b w:val="0"/>
          <w:bCs w:val="0"/>
          <w:sz w:val="24"/>
          <w:szCs w:val="24"/>
        </w:rPr>
        <w:t xml:space="preserve"> группы</w:t>
      </w:r>
      <w:r>
        <w:rPr>
          <w:b w:val="0"/>
          <w:bCs w:val="0"/>
          <w:sz w:val="24"/>
          <w:szCs w:val="24"/>
        </w:rPr>
        <w:t xml:space="preserve"> по обеспечению безопасности лю</w:t>
      </w:r>
      <w:r>
        <w:rPr>
          <w:b w:val="0"/>
          <w:bCs w:val="0"/>
          <w:sz w:val="24"/>
          <w:szCs w:val="24"/>
        </w:rPr>
        <w:t xml:space="preserve">дей на в</w:t>
      </w:r>
      <w:r>
        <w:rPr>
          <w:b w:val="0"/>
          <w:bCs w:val="0"/>
          <w:sz w:val="24"/>
          <w:szCs w:val="24"/>
        </w:rPr>
        <w:t xml:space="preserve">одных объектах в летний период </w:t>
      </w:r>
      <w:r>
        <w:rPr>
          <w:b w:val="0"/>
          <w:bCs w:val="0"/>
          <w:sz w:val="24"/>
          <w:szCs w:val="24"/>
        </w:rPr>
        <w:t xml:space="preserve">202</w:t>
      </w:r>
      <w:r>
        <w:rPr>
          <w:b w:val="0"/>
          <w:bCs w:val="0"/>
          <w:sz w:val="24"/>
          <w:szCs w:val="24"/>
        </w:rPr>
        <w:t xml:space="preserve">5 года на территории Тайшетского городского поселения </w:t>
      </w:r>
      <w:r>
        <w:rPr>
          <w:b w:val="0"/>
          <w:bCs w:val="0"/>
          <w:sz w:val="24"/>
          <w:szCs w:val="24"/>
        </w:rPr>
        <w:t xml:space="preserve">(приложение </w:t>
      </w:r>
      <w:r>
        <w:rPr>
          <w:b w:val="0"/>
          <w:bCs w:val="0"/>
          <w:sz w:val="24"/>
          <w:szCs w:val="24"/>
        </w:rPr>
        <w:t xml:space="preserve">2)</w:t>
      </w:r>
      <w:r>
        <w:rPr>
          <w:b w:val="0"/>
          <w:bCs w:val="0"/>
          <w:sz w:val="24"/>
          <w:szCs w:val="24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36"/>
        <w:ind w:firstLine="720"/>
        <w:jc w:val="both"/>
        <w:spacing w:before="0" w:beforeAutospacing="0" w:after="0" w:afterAutospacing="0" w:line="240" w:lineRule="auto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4</w:t>
      </w:r>
      <w:r>
        <w:rPr>
          <w:b w:val="0"/>
          <w:bCs w:val="0"/>
          <w:sz w:val="24"/>
          <w:szCs w:val="24"/>
        </w:rPr>
        <w:t xml:space="preserve">. </w:t>
      </w:r>
      <w:r>
        <w:rPr>
          <w:b w:val="0"/>
          <w:bCs w:val="0"/>
          <w:sz w:val="24"/>
          <w:szCs w:val="24"/>
        </w:rPr>
        <w:t xml:space="preserve">Отделу по организационной работе, контролю и делопроизводству администрации Тайшетского городского поселения (Бычкова В.Д.) обеспечить опубликование настоящего постановления в официальных средствах массовой информации.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36"/>
        <w:ind w:firstLine="720"/>
        <w:jc w:val="both"/>
        <w:spacing w:before="0" w:beforeAutospacing="0" w:after="0" w:afterAutospacing="0" w:line="240" w:lineRule="auto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5. </w:t>
      </w:r>
      <w:r>
        <w:rPr>
          <w:b w:val="0"/>
          <w:bCs w:val="0"/>
          <w:sz w:val="24"/>
          <w:szCs w:val="24"/>
        </w:rPr>
        <w:t xml:space="preserve">Контроль </w:t>
      </w:r>
      <w:r>
        <w:rPr>
          <w:b w:val="0"/>
          <w:bCs w:val="0"/>
          <w:sz w:val="24"/>
          <w:szCs w:val="24"/>
        </w:rPr>
        <w:t xml:space="preserve">за  исполнением настоящего постановления </w:t>
      </w:r>
      <w:r>
        <w:rPr>
          <w:b w:val="0"/>
          <w:bCs w:val="0"/>
          <w:sz w:val="24"/>
          <w:szCs w:val="24"/>
        </w:rPr>
        <w:t xml:space="preserve">оставляю за собой.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right="0" w:firstLine="0"/>
        <w:jc w:val="both"/>
        <w:spacing w:before="0" w:beforeAutospacing="0" w:after="0" w:afterAutospacing="0" w:line="240" w:lineRule="auto"/>
        <w:tabs>
          <w:tab w:val="left" w:pos="1414" w:leader="none"/>
        </w:tabs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ind w:left="0" w:right="0" w:firstLine="0"/>
        <w:jc w:val="both"/>
        <w:spacing w:before="0" w:beforeAutospacing="0" w:after="0" w:afterAutospacing="0" w:line="240" w:lineRule="auto"/>
        <w:tabs>
          <w:tab w:val="left" w:pos="1414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right="0" w:firstLine="0"/>
        <w:jc w:val="both"/>
        <w:spacing w:before="0" w:beforeAutospacing="0" w:after="0" w:afterAutospacing="0" w:line="240" w:lineRule="auto"/>
        <w:tabs>
          <w:tab w:val="left" w:pos="1260" w:leader="none"/>
        </w:tabs>
        <w:rPr>
          <w:rFonts w:ascii="Times New Roman" w:hAnsi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jc w:val="both"/>
        <w:spacing w:before="0" w:beforeAutospacing="0" w:after="0" w:afterAutospacing="0" w:line="240" w:lineRule="auto"/>
        <w:tabs>
          <w:tab w:val="left" w:pos="126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right="0" w:firstLine="0"/>
        <w:jc w:val="both"/>
        <w:spacing w:before="0" w:beforeAutospacing="0" w:after="0" w:afterAutospacing="0" w:line="240" w:lineRule="auto"/>
        <w:tabs>
          <w:tab w:val="left" w:pos="1260" w:leader="none"/>
        </w:tabs>
        <w:rPr>
          <w:rFonts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  <w:t xml:space="preserve">Глава Тайшетского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right="0" w:firstLine="0"/>
        <w:jc w:val="both"/>
        <w:spacing w:before="0" w:beforeAutospacing="0" w:after="0" w:afterAutospacing="0" w:line="240" w:lineRule="auto"/>
        <w:tabs>
          <w:tab w:val="left" w:pos="1260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  <w:t xml:space="preserve"> городского  поселения</w:t>
        <w:tab/>
        <w:tab/>
        <w:tab/>
        <w:tab/>
        <w:tab/>
        <w:tab/>
        <w:tab/>
        <w:t xml:space="preserve">Р.О. Леоненко</w:t>
      </w:r>
      <w:r>
        <w:rPr>
          <w:rFonts w:ascii="Times New Roman" w:hAnsi="Times New Roman" w:cs="Times New Roman"/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/>
        <w:jc w:val="both"/>
        <w:spacing w:before="0" w:beforeAutospacing="0" w:after="0" w:afterAutospacing="0" w:line="240" w:lineRule="auto"/>
        <w:rPr>
          <w:sz w:val="24"/>
          <w:szCs w:val="24"/>
        </w:rPr>
        <w:outlineLvl w:val="1"/>
        <w:suppressLineNumbers w:val="0"/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  <w:r>
        <w:rPr>
          <w:sz w:val="24"/>
          <w:szCs w:val="24"/>
        </w:rPr>
      </w:r>
    </w:p>
    <w:p>
      <w:pPr>
        <w:ind w:left="0" w:right="0"/>
        <w:jc w:val="both"/>
        <w:spacing w:before="0" w:beforeAutospacing="0" w:after="0" w:afterAutospacing="0" w:line="240" w:lineRule="auto"/>
        <w:rPr>
          <w:sz w:val="24"/>
          <w:szCs w:val="24"/>
          <w:highlight w:val="none"/>
        </w:rPr>
        <w:outlineLvl w:val="1"/>
        <w:suppressLineNumbers w:val="0"/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left="0" w:right="0"/>
        <w:jc w:val="both"/>
        <w:spacing w:before="0" w:beforeAutospacing="0" w:after="0" w:afterAutospacing="0" w:line="240" w:lineRule="auto"/>
        <w:rPr>
          <w:sz w:val="24"/>
          <w:szCs w:val="24"/>
          <w:highlight w:val="none"/>
        </w:rPr>
        <w:outlineLvl w:val="1"/>
        <w:suppressLineNumbers w:val="0"/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left="0" w:right="0"/>
        <w:jc w:val="both"/>
        <w:spacing w:before="0" w:beforeAutospacing="0" w:after="0" w:afterAutospacing="0" w:line="240" w:lineRule="auto"/>
        <w:rPr>
          <w:sz w:val="24"/>
          <w:szCs w:val="24"/>
          <w:highlight w:val="none"/>
        </w:rPr>
        <w:outlineLvl w:val="1"/>
        <w:suppressLineNumbers w:val="0"/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left="0" w:right="0"/>
        <w:jc w:val="both"/>
        <w:spacing w:before="0" w:beforeAutospacing="0" w:after="0" w:afterAutospacing="0" w:line="240" w:lineRule="auto"/>
        <w:rPr>
          <w:sz w:val="24"/>
          <w:szCs w:val="24"/>
          <w:highlight w:val="none"/>
        </w:rPr>
        <w:outlineLvl w:val="1"/>
        <w:suppressLineNumbers w:val="0"/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836"/>
        <w:ind w:left="0" w:right="0"/>
        <w:jc w:val="both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Исп.:</w:t>
      </w:r>
      <w:r>
        <w:rPr>
          <w:sz w:val="24"/>
          <w:szCs w:val="24"/>
        </w:rPr>
        <w:t xml:space="preserve">Е.А.</w:t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Ерачин </w:t>
      </w:r>
      <w:r>
        <w:rPr>
          <w:sz w:val="24"/>
          <w:szCs w:val="24"/>
        </w:rPr>
      </w:r>
    </w:p>
    <w:p>
      <w:pPr>
        <w:pStyle w:val="836"/>
        <w:ind w:left="57" w:right="57"/>
        <w:jc w:val="both"/>
        <w:spacing w:before="0" w:beforeAutospacing="0" w:after="0" w:afterAutospacing="0" w:line="240" w:lineRule="auto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тел. </w:t>
      </w:r>
      <w:r>
        <w:rPr>
          <w:sz w:val="24"/>
          <w:szCs w:val="24"/>
        </w:rPr>
        <w:t xml:space="preserve">8(39563)</w:t>
      </w:r>
      <w:r>
        <w:rPr>
          <w:sz w:val="24"/>
          <w:szCs w:val="24"/>
        </w:rPr>
        <w:t xml:space="preserve">2-12-</w:t>
      </w:r>
      <w:r>
        <w:rPr>
          <w:sz w:val="24"/>
          <w:szCs w:val="24"/>
        </w:rPr>
        <w:t xml:space="preserve">7</w:t>
      </w:r>
      <w:r>
        <w:rPr>
          <w:sz w:val="24"/>
          <w:szCs w:val="24"/>
        </w:rPr>
        <w:t xml:space="preserve">1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836"/>
        <w:ind w:left="0" w:right="0"/>
        <w:jc w:val="right"/>
        <w:spacing w:before="0" w:beforeAutospacing="0" w:after="0" w:afterAutospacing="0" w:line="240" w:lineRule="auto"/>
        <w:rPr>
          <w:bCs/>
          <w:sz w:val="24"/>
          <w:szCs w:val="24"/>
        </w:rPr>
        <w:outlineLvl w:val="0"/>
        <w:suppressLineNumbers w:val="0"/>
      </w:pPr>
      <w:r>
        <w:rPr>
          <w:bCs/>
          <w:sz w:val="24"/>
          <w:szCs w:val="24"/>
        </w:rPr>
        <w:t xml:space="preserve">Приложение </w:t>
      </w:r>
      <w:r>
        <w:rPr>
          <w:bCs/>
          <w:sz w:val="24"/>
          <w:szCs w:val="24"/>
        </w:rPr>
        <w:t xml:space="preserve">1</w:t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836"/>
        <w:ind w:left="0" w:right="0"/>
        <w:jc w:val="right"/>
        <w:spacing w:before="0" w:beforeAutospacing="0" w:after="0" w:afterAutospacing="0" w:line="240" w:lineRule="auto"/>
        <w:rPr>
          <w:bCs/>
          <w:sz w:val="24"/>
          <w:szCs w:val="24"/>
        </w:rPr>
        <w:suppressLineNumbers w:val="0"/>
      </w:pPr>
      <w:r>
        <w:rPr>
          <w:bCs/>
          <w:sz w:val="24"/>
          <w:szCs w:val="24"/>
        </w:rPr>
        <w:t xml:space="preserve">к постановлению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администраци</w:t>
      </w:r>
      <w:r>
        <w:rPr>
          <w:bCs/>
          <w:sz w:val="24"/>
          <w:szCs w:val="24"/>
        </w:rPr>
        <w:t xml:space="preserve">и</w:t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836"/>
        <w:ind w:left="0" w:right="0"/>
        <w:jc w:val="right"/>
        <w:spacing w:before="0" w:beforeAutospacing="0" w:after="0" w:afterAutospacing="0" w:line="240" w:lineRule="auto"/>
        <w:rPr>
          <w:bCs/>
          <w:sz w:val="24"/>
          <w:szCs w:val="24"/>
        </w:rPr>
        <w:suppressLineNumbers w:val="0"/>
      </w:pPr>
      <w:r>
        <w:rPr>
          <w:bCs/>
          <w:sz w:val="24"/>
          <w:szCs w:val="24"/>
        </w:rPr>
        <w:t xml:space="preserve">Тайшетского городского поселения</w:t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836"/>
        <w:ind w:left="0" w:right="0"/>
        <w:jc w:val="right"/>
        <w:spacing w:before="0" w:beforeAutospacing="0" w:after="0" w:afterAutospacing="0" w:line="240" w:lineRule="auto"/>
        <w:rPr>
          <w:bCs/>
          <w:sz w:val="24"/>
          <w:szCs w:val="24"/>
        </w:rPr>
        <w:suppressLineNumbers w:val="0"/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  <w:t xml:space="preserve">от 05 июня </w:t>
      </w:r>
      <w:r>
        <w:rPr>
          <w:bCs/>
          <w:sz w:val="24"/>
          <w:szCs w:val="24"/>
        </w:rPr>
        <w:t xml:space="preserve">202</w:t>
      </w:r>
      <w:r>
        <w:rPr>
          <w:bCs/>
          <w:sz w:val="24"/>
          <w:szCs w:val="24"/>
        </w:rPr>
        <w:t xml:space="preserve">5 года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№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452</w:t>
      </w:r>
      <w:r>
        <w:rPr>
          <w:bCs/>
          <w:sz w:val="24"/>
          <w:szCs w:val="24"/>
        </w:rPr>
      </w:r>
    </w:p>
    <w:p>
      <w:pPr>
        <w:pStyle w:val="836"/>
        <w:ind w:left="0" w:right="0"/>
        <w:jc w:val="center"/>
        <w:spacing w:before="0" w:beforeAutospacing="0" w:after="0" w:afterAutospacing="0" w:line="240" w:lineRule="auto"/>
        <w:rPr>
          <w:bCs/>
          <w:sz w:val="24"/>
          <w:szCs w:val="24"/>
        </w:rPr>
        <w:suppressLineNumbers w:val="0"/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836"/>
        <w:ind w:left="0" w:right="0"/>
        <w:jc w:val="center"/>
        <w:spacing w:before="0" w:beforeAutospacing="0" w:after="0" w:afterAutospacing="0" w:line="240" w:lineRule="auto"/>
        <w:rPr>
          <w:bCs/>
          <w:sz w:val="24"/>
          <w:szCs w:val="24"/>
        </w:rPr>
        <w:suppressLineNumbers w:val="0"/>
      </w:pPr>
      <w:r>
        <w:rPr>
          <w:bCs/>
          <w:sz w:val="24"/>
          <w:szCs w:val="24"/>
        </w:rPr>
        <w:t xml:space="preserve">ПЛАН </w:t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836"/>
        <w:ind w:left="0" w:right="0"/>
        <w:jc w:val="center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мероприятий по обеспечению безопасности людей на водных объектах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ind w:left="0" w:right="0"/>
        <w:jc w:val="center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 на территории Тайшетского муниципального образования «Тайшетское городское поселение» </w:t>
      </w:r>
      <w:r>
        <w:rPr>
          <w:sz w:val="24"/>
          <w:szCs w:val="24"/>
        </w:rPr>
        <w:t xml:space="preserve">в</w:t>
      </w:r>
      <w:r>
        <w:rPr>
          <w:sz w:val="24"/>
          <w:szCs w:val="24"/>
        </w:rPr>
        <w:t xml:space="preserve"> летний период </w:t>
      </w:r>
      <w:r>
        <w:rPr>
          <w:sz w:val="24"/>
          <w:szCs w:val="24"/>
        </w:rPr>
        <w:t xml:space="preserve">202</w:t>
      </w:r>
      <w:r>
        <w:rPr>
          <w:sz w:val="24"/>
          <w:szCs w:val="24"/>
        </w:rPr>
        <w:t xml:space="preserve">5 года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ind w:left="0" w:right="0"/>
        <w:jc w:val="both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W w:w="9638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67"/>
        <w:gridCol w:w="5749"/>
        <w:gridCol w:w="1197"/>
        <w:gridCol w:w="2125"/>
      </w:tblGrid>
      <w:tr>
        <w:tblPrEx/>
        <w:trPr/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№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49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Наименование мероприятий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97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Время выполнения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Исполнитель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1.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49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rFonts w:cs="Arial"/>
                <w:sz w:val="22"/>
                <w:szCs w:val="22"/>
              </w:rPr>
              <w:suppressLineNumbers w:val="0"/>
            </w:pPr>
            <w:r>
              <w:rPr>
                <w:rFonts w:cs="Arial"/>
                <w:sz w:val="22"/>
                <w:szCs w:val="22"/>
              </w:rPr>
              <w:t xml:space="preserve">Принять нормативные правовые акты и утвердить план мероприятий по обеспечению безопасности людей на водн</w:t>
            </w:r>
            <w:r>
              <w:rPr>
                <w:rFonts w:cs="Arial"/>
                <w:sz w:val="22"/>
                <w:szCs w:val="22"/>
              </w:rPr>
              <w:t xml:space="preserve">ых объектах в летний период 202</w:t>
            </w:r>
            <w:r>
              <w:rPr>
                <w:rFonts w:cs="Arial"/>
                <w:sz w:val="22"/>
                <w:szCs w:val="22"/>
              </w:rPr>
              <w:t xml:space="preserve">5 года на территории Тайшетского городского поселения</w: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</w:r>
          </w:p>
        </w:tc>
        <w:tc>
          <w:tcPr>
            <w:tcW w:w="1197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bCs/>
                <w:sz w:val="22"/>
                <w:szCs w:val="22"/>
              </w:rPr>
              <w:suppressLineNumbers w:val="0"/>
            </w:pPr>
            <w:r>
              <w:rPr>
                <w:bCs/>
                <w:sz w:val="22"/>
                <w:szCs w:val="22"/>
              </w:rPr>
              <w:t xml:space="preserve">июнь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21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rFonts w:ascii="Courier New" w:hAnsi="Courier New" w:cs="Courier New"/>
                <w:b/>
                <w:bCs/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Ведущий инженер</w:t>
            </w:r>
            <w:r>
              <w:rPr>
                <w:sz w:val="22"/>
                <w:szCs w:val="22"/>
              </w:rPr>
              <w:t xml:space="preserve"> отдела жилищно-коммунального</w:t>
            </w:r>
            <w:r>
              <w:rPr>
                <w:sz w:val="22"/>
                <w:szCs w:val="22"/>
              </w:rPr>
              <w:t xml:space="preserve"> хозяйства </w:t>
            </w:r>
            <w:r>
              <w:rPr>
                <w:rFonts w:ascii="Courier New" w:hAnsi="Courier New" w:cs="Courier New"/>
                <w:b/>
                <w:bCs/>
                <w:sz w:val="22"/>
                <w:szCs w:val="22"/>
              </w:rPr>
            </w:r>
            <w:r>
              <w:rPr>
                <w:rFonts w:ascii="Courier New" w:hAnsi="Courier New" w:cs="Courier New"/>
                <w:b/>
                <w:bCs/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49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rFonts w:cs="Arial"/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Рассмотреть вопросы обеспечения безопасности людей на водны</w:t>
            </w:r>
            <w:r>
              <w:rPr>
                <w:sz w:val="22"/>
                <w:szCs w:val="22"/>
              </w:rPr>
              <w:t xml:space="preserve">х объектах в летний  период 202</w:t>
            </w:r>
            <w:r>
              <w:rPr>
                <w:sz w:val="22"/>
                <w:szCs w:val="22"/>
              </w:rPr>
              <w:t xml:space="preserve">5 года на заседании КЧС и ПБ администрации Тайшетского городского поселения</w: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</w:r>
          </w:p>
        </w:tc>
        <w:tc>
          <w:tcPr>
            <w:tcW w:w="1197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bCs/>
                <w:sz w:val="22"/>
                <w:szCs w:val="22"/>
              </w:rPr>
              <w:suppressLineNumbers w:val="0"/>
            </w:pPr>
            <w:r>
              <w:rPr>
                <w:bCs/>
                <w:sz w:val="22"/>
                <w:szCs w:val="22"/>
              </w:rPr>
              <w:t xml:space="preserve">июнь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21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b/>
                <w:bCs/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Председатель КЧС и ПБ</w:t>
            </w:r>
            <w:r>
              <w:rPr>
                <w:b/>
                <w:bCs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</w:rPr>
            </w:r>
          </w:p>
        </w:tc>
      </w:tr>
      <w:tr>
        <w:tblPrEx/>
        <w:trPr>
          <w:trHeight w:val="1788"/>
        </w:trPr>
        <w:tc>
          <w:tcPr>
            <w:tcW w:w="567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3.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49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Организовать проведение профилактических мероприятий по обеспечению безопасности людей на водных объектах,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t xml:space="preserve">осуществление информирования через средства массовой информации о мерах безопасности на воде, информирование населени</w:t>
            </w:r>
            <w:r>
              <w:rPr>
                <w:sz w:val="22"/>
                <w:szCs w:val="22"/>
              </w:rPr>
              <w:t xml:space="preserve">я</w:t>
            </w:r>
            <w:r>
              <w:rPr>
                <w:sz w:val="22"/>
                <w:szCs w:val="22"/>
              </w:rPr>
              <w:t xml:space="preserve"> Тайшетского городского поселения о запрещении</w:t>
            </w:r>
            <w:r>
              <w:rPr>
                <w:sz w:val="22"/>
                <w:szCs w:val="22"/>
              </w:rPr>
              <w:t xml:space="preserve"> купания в необорудованных для этого местах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97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летний период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Ведущий инженер отдела жилищно-коммунального хозяйства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886"/>
        </w:trPr>
        <w:tc>
          <w:tcPr>
            <w:tcW w:w="567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49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Утвердить состав патрульных групп по обеспечению безопасности людей на водных объектах в летний период 2025 года на территории Тайшетского городского поселения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97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летний период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5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Ведущий инженер отдела жилищно-коммунального хозяйства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5.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49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Организовать </w:t>
            </w:r>
            <w:r>
              <w:rPr>
                <w:sz w:val="22"/>
                <w:szCs w:val="22"/>
              </w:rPr>
              <w:t xml:space="preserve">патрулирование несанкционированных, запрещенных мест купания. </w:t>
            </w:r>
            <w:r>
              <w:rPr>
                <w:sz w:val="22"/>
                <w:szCs w:val="22"/>
              </w:rPr>
              <w:t xml:space="preserve">С</w:t>
            </w:r>
            <w:r>
              <w:rPr>
                <w:sz w:val="22"/>
                <w:szCs w:val="22"/>
              </w:rPr>
              <w:t xml:space="preserve">овместно с сотрудниками ОМВД по Тайшетскому району, </w:t>
            </w:r>
            <w:r>
              <w:rPr>
                <w:sz w:val="22"/>
                <w:szCs w:val="22"/>
              </w:rPr>
              <w:t xml:space="preserve">Тайшетского ЛО МВД России на т</w:t>
            </w:r>
            <w:r>
              <w:rPr>
                <w:sz w:val="22"/>
                <w:szCs w:val="22"/>
              </w:rPr>
              <w:t xml:space="preserve">ранспорте, </w:t>
            </w:r>
            <w:r>
              <w:rPr>
                <w:sz w:val="22"/>
                <w:szCs w:val="22"/>
              </w:rPr>
              <w:t xml:space="preserve">сотрудниками ГИМС МЧС России по Иркутской области, </w:t>
            </w:r>
            <w:r>
              <w:rPr>
                <w:sz w:val="22"/>
                <w:szCs w:val="22"/>
              </w:rPr>
              <w:t xml:space="preserve">КДН</w:t>
            </w:r>
            <w:r>
              <w:rPr>
                <w:sz w:val="22"/>
                <w:szCs w:val="22"/>
              </w:rPr>
              <w:t xml:space="preserve"> и ЗП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муниципального образования «Тайшетский район», </w:t>
            </w:r>
            <w:r>
              <w:rPr>
                <w:sz w:val="22"/>
                <w:szCs w:val="22"/>
              </w:rPr>
              <w:t xml:space="preserve">на водоемах поселения с целью укрепления правопорядка и обеспечения безопасности людей на водных объектах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97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июнь-август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5" w:type="dxa"/>
            <w:vAlign w:val="top"/>
            <w:textDirection w:val="lrTb"/>
            <w:noWrap w:val="false"/>
          </w:tcPr>
          <w:p>
            <w:pPr>
              <w:pStyle w:val="836"/>
              <w:ind w:left="-57" w:right="-57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Председатель КЧС и ПБ,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ОМВД по Тайшетскому району, ГИМС МЧС России по Иркутской области, </w:t>
            </w:r>
            <w:r>
              <w:rPr>
                <w:sz w:val="22"/>
                <w:szCs w:val="22"/>
              </w:rPr>
              <w:t xml:space="preserve">КДН и ЗП </w:t>
            </w:r>
            <w:r>
              <w:rPr>
                <w:sz w:val="22"/>
                <w:szCs w:val="22"/>
              </w:rPr>
              <w:t xml:space="preserve">муниципального образования «Тайшетский район»,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6.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49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bCs/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Принять участие в проведении  профилактической акции «Вода - безопасная территория», проводимой МЧС России по Иркутской области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1197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летний период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t xml:space="preserve">Ведущий инженер</w:t>
            </w:r>
            <w:r>
              <w:rPr>
                <w:sz w:val="22"/>
                <w:szCs w:val="22"/>
              </w:rPr>
              <w:t xml:space="preserve"> отдела жилищно-коммунального</w:t>
            </w:r>
            <w:r>
              <w:rPr>
                <w:sz w:val="22"/>
                <w:szCs w:val="22"/>
              </w:rPr>
              <w:t xml:space="preserve"> хозяйств</w:t>
            </w:r>
            <w:r>
              <w:rPr>
                <w:sz w:val="22"/>
                <w:szCs w:val="22"/>
              </w:rPr>
              <w:t xml:space="preserve">;</w:t>
            </w:r>
            <w:r>
              <w:rPr>
                <w:sz w:val="22"/>
                <w:szCs w:val="22"/>
              </w:rPr>
              <w:t xml:space="preserve"> ГИМС МЧС России по Иркутской области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7.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49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Организация</w:t>
            </w:r>
            <w:r>
              <w:rPr>
                <w:sz w:val="22"/>
                <w:szCs w:val="22"/>
              </w:rPr>
              <w:t xml:space="preserve"> учета и анализ несчастных случаев на водных объектах Тайшетского городского поселения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97" w:type="dxa"/>
            <w:vAlign w:val="top"/>
            <w:textDirection w:val="lrTb"/>
            <w:noWrap w:val="false"/>
          </w:tcPr>
          <w:p>
            <w:pPr>
              <w:pStyle w:val="836"/>
              <w:ind w:left="-57" w:right="-57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постоянно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t xml:space="preserve">Ведущий инженер</w:t>
            </w:r>
            <w:r>
              <w:rPr>
                <w:sz w:val="22"/>
                <w:szCs w:val="22"/>
              </w:rPr>
              <w:t xml:space="preserve"> отдела жилищно-коммунального</w:t>
            </w:r>
            <w:r>
              <w:rPr>
                <w:sz w:val="22"/>
                <w:szCs w:val="22"/>
              </w:rPr>
              <w:t xml:space="preserve"> хозяйств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pStyle w:val="836"/>
        <w:ind w:left="0" w:right="0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Начальник отдела по организационной работе,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ind w:left="0" w:right="0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контролю и делопроизводству администрации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ind w:left="0" w:right="0"/>
        <w:spacing w:before="0" w:beforeAutospacing="0" w:after="0" w:afterAutospacing="0" w:line="240" w:lineRule="auto"/>
        <w:rPr>
          <w:sz w:val="24"/>
          <w:szCs w:val="24"/>
          <w:highlight w:val="none"/>
        </w:rPr>
        <w:suppressLineNumbers w:val="0"/>
      </w:pPr>
      <w:r>
        <w:rPr>
          <w:sz w:val="24"/>
          <w:szCs w:val="24"/>
        </w:rPr>
        <w:t xml:space="preserve">Тайшетского городского поселения</w:t>
        <w:tab/>
        <w:tab/>
        <w:tab/>
        <w:tab/>
        <w:tab/>
        <w:t xml:space="preserve">В.Д. Бычкова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836"/>
        <w:ind w:left="0" w:right="0"/>
        <w:jc w:val="right"/>
        <w:spacing w:before="0" w:beforeAutospacing="0" w:after="0" w:afterAutospacing="0" w:line="240" w:lineRule="auto"/>
        <w:rPr>
          <w:bCs/>
          <w:sz w:val="24"/>
          <w:szCs w:val="24"/>
        </w:rPr>
        <w:outlineLvl w:val="0"/>
        <w:suppressLineNumbers w:val="0"/>
      </w:pPr>
      <w:r>
        <w:rPr>
          <w:bCs/>
          <w:sz w:val="24"/>
          <w:szCs w:val="24"/>
        </w:rPr>
        <w:t xml:space="preserve">Приложение </w:t>
      </w:r>
      <w:r>
        <w:rPr>
          <w:bCs/>
          <w:sz w:val="24"/>
          <w:szCs w:val="24"/>
        </w:rPr>
        <w:t xml:space="preserve">2</w:t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836"/>
        <w:ind w:left="0" w:right="0"/>
        <w:jc w:val="right"/>
        <w:spacing w:before="0" w:beforeAutospacing="0" w:after="0" w:afterAutospacing="0" w:line="240" w:lineRule="auto"/>
        <w:rPr>
          <w:bCs/>
          <w:sz w:val="24"/>
          <w:szCs w:val="24"/>
        </w:rPr>
        <w:suppressLineNumbers w:val="0"/>
      </w:pPr>
      <w:r>
        <w:rPr>
          <w:bCs/>
          <w:sz w:val="24"/>
          <w:szCs w:val="24"/>
        </w:rPr>
        <w:t xml:space="preserve">к постановлению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администрации</w:t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836"/>
        <w:ind w:left="0" w:right="0"/>
        <w:jc w:val="right"/>
        <w:spacing w:before="0" w:beforeAutospacing="0" w:after="0" w:afterAutospacing="0" w:line="240" w:lineRule="auto"/>
        <w:rPr>
          <w:bCs/>
          <w:sz w:val="24"/>
          <w:szCs w:val="24"/>
        </w:rPr>
        <w:suppressLineNumbers w:val="0"/>
      </w:pPr>
      <w:r>
        <w:rPr>
          <w:bCs/>
          <w:sz w:val="24"/>
          <w:szCs w:val="24"/>
        </w:rPr>
        <w:t xml:space="preserve">Тайшетского городского поселения</w:t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836"/>
        <w:ind w:left="0" w:right="0"/>
        <w:jc w:val="right"/>
        <w:spacing w:before="0" w:beforeAutospacing="0" w:after="0" w:afterAutospacing="0" w:line="240" w:lineRule="auto"/>
        <w:rPr>
          <w:sz w:val="24"/>
          <w:szCs w:val="24"/>
          <w:highlight w:val="none"/>
        </w:rPr>
        <w:suppressLineNumbers w:val="0"/>
      </w:pPr>
      <w:r>
        <w:rPr>
          <w:bCs/>
          <w:sz w:val="24"/>
          <w:szCs w:val="24"/>
        </w:rPr>
        <w:t xml:space="preserve">от </w:t>
      </w:r>
      <w:r>
        <w:rPr>
          <w:bCs/>
          <w:sz w:val="24"/>
          <w:szCs w:val="24"/>
        </w:rPr>
        <w:t xml:space="preserve">05 июня </w:t>
      </w:r>
      <w:r>
        <w:rPr>
          <w:bCs/>
          <w:sz w:val="24"/>
          <w:szCs w:val="24"/>
        </w:rPr>
        <w:t xml:space="preserve">202</w:t>
      </w:r>
      <w:r>
        <w:rPr>
          <w:bCs/>
          <w:sz w:val="24"/>
          <w:szCs w:val="24"/>
        </w:rPr>
        <w:t xml:space="preserve">5 года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№</w:t>
      </w:r>
      <w:r>
        <w:rPr>
          <w:sz w:val="24"/>
          <w:szCs w:val="24"/>
          <w:highlight w:val="none"/>
        </w:rPr>
        <w:t xml:space="preserve">452</w:t>
      </w:r>
      <w:r>
        <w:rPr>
          <w:sz w:val="24"/>
          <w:szCs w:val="24"/>
          <w:highlight w:val="none"/>
        </w:rPr>
      </w:r>
    </w:p>
    <w:p>
      <w:pPr>
        <w:ind w:left="0" w:right="0" w:firstLine="0"/>
        <w:jc w:val="both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bCs/>
          <w:sz w:val="24"/>
          <w:szCs w:val="24"/>
          <w:highlight w:val="none"/>
        </w:rPr>
      </w:r>
      <w:r>
        <w:rPr>
          <w:bCs/>
          <w:sz w:val="24"/>
          <w:szCs w:val="24"/>
          <w:highlight w:val="none"/>
        </w:rPr>
      </w:r>
      <w:r>
        <w:rPr>
          <w:sz w:val="24"/>
          <w:szCs w:val="24"/>
        </w:rPr>
      </w:r>
    </w:p>
    <w:p>
      <w:pPr>
        <w:pStyle w:val="836"/>
        <w:ind w:left="0" w:right="0" w:firstLine="454"/>
        <w:jc w:val="center"/>
        <w:spacing w:before="0" w:beforeAutospacing="0" w:after="0" w:afterAutospacing="0" w:line="240" w:lineRule="auto"/>
        <w:tabs>
          <w:tab w:val="left" w:pos="454" w:leader="none"/>
        </w:tabs>
        <w:rPr>
          <w:sz w:val="24"/>
          <w:szCs w:val="24"/>
          <w:highlight w:val="none"/>
        </w:rPr>
        <w:suppressLineNumbers w:val="0"/>
      </w:pPr>
      <w:r>
        <w:rPr>
          <w:sz w:val="24"/>
          <w:szCs w:val="24"/>
        </w:rPr>
        <w:t xml:space="preserve">СОСТАВ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836"/>
        <w:ind w:left="0" w:right="0" w:firstLine="454"/>
        <w:jc w:val="center"/>
        <w:spacing w:before="0" w:beforeAutospacing="0" w:after="0" w:afterAutospacing="0" w:line="240" w:lineRule="auto"/>
        <w:tabs>
          <w:tab w:val="left" w:pos="454" w:leader="none"/>
        </w:tabs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патрульные</w:t>
      </w:r>
      <w:r>
        <w:rPr>
          <w:sz w:val="24"/>
          <w:szCs w:val="24"/>
        </w:rPr>
        <w:t xml:space="preserve"> группы на территории Тайшетского городского поселения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ind w:left="0" w:right="0" w:firstLine="454"/>
        <w:jc w:val="center"/>
        <w:spacing w:before="0" w:beforeAutospacing="0" w:after="0" w:afterAutospacing="0" w:line="240" w:lineRule="auto"/>
        <w:tabs>
          <w:tab w:val="left" w:pos="454" w:leader="none"/>
        </w:tabs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W w:w="0" w:type="auto"/>
        <w:tblInd w:w="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850"/>
        <w:gridCol w:w="1843"/>
        <w:gridCol w:w="6525"/>
      </w:tblGrid>
      <w:tr>
        <w:tblPrEx/>
        <w:trPr>
          <w:trHeight w:val="216"/>
        </w:trPr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№ п/п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843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Ф.И.О.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Должность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843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Службин В.М.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Камышев С.А.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  <w:highlight w:val="none"/>
              </w:rPr>
              <w:suppressLineNumbers w:val="0"/>
            </w:pPr>
            <w:r>
              <w:rPr>
                <w:sz w:val="24"/>
                <w:szCs w:val="24"/>
              </w:rPr>
              <w:t xml:space="preserve">В</w:t>
            </w:r>
            <w:r>
              <w:rPr>
                <w:sz w:val="24"/>
                <w:szCs w:val="24"/>
              </w:rPr>
              <w:t xml:space="preserve">одитель</w:t>
            </w:r>
            <w:r>
              <w:rPr>
                <w:sz w:val="24"/>
                <w:szCs w:val="24"/>
              </w:rPr>
              <w:t xml:space="preserve"> администрации Тайшетского городского поселения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Водитель</w:t>
            </w:r>
            <w:r>
              <w:rPr>
                <w:sz w:val="24"/>
                <w:szCs w:val="24"/>
              </w:rPr>
              <w:t xml:space="preserve"> администрации Тайшетского городского поселения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843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Алексин В.Н.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Государственный инспектор по маломерным судам Тайшетского инспекторского участка ГИМС МЧС России по Иркутской области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850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color w:val="ff0000"/>
                <w:sz w:val="24"/>
                <w:szCs w:val="24"/>
              </w:rPr>
              <w:suppressLineNumbers w:val="0"/>
            </w:pPr>
            <w:r>
              <w:rPr>
                <w:color w:val="000000" w:themeColor="text1"/>
                <w:sz w:val="24"/>
                <w:szCs w:val="24"/>
              </w:rPr>
              <w:t xml:space="preserve">3</w:t>
            </w:r>
            <w:r>
              <w:rPr>
                <w:color w:val="ff0000"/>
                <w:sz w:val="24"/>
                <w:szCs w:val="24"/>
              </w:rPr>
            </w:r>
            <w:r>
              <w:rPr>
                <w:color w:val="ff0000"/>
                <w:sz w:val="24"/>
                <w:szCs w:val="24"/>
              </w:rPr>
            </w:r>
          </w:p>
        </w:tc>
        <w:tc>
          <w:tcPr>
            <w:tcW w:w="1843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Кричко Ю.В.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25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Начальник ОДН Тайшетского ЛО МВД России на Транспорте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843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  <w:highlight w:val="yellow"/>
              </w:rPr>
              <w:suppressLineNumbers w:val="0"/>
            </w:pPr>
            <w:r>
              <w:rPr>
                <w:sz w:val="24"/>
                <w:szCs w:val="24"/>
              </w:rPr>
              <w:t xml:space="preserve">Ерачин Е.А.</w:t>
            </w:r>
            <w:r>
              <w:rPr>
                <w:sz w:val="24"/>
                <w:szCs w:val="24"/>
                <w:highlight w:val="yellow"/>
              </w:rPr>
            </w:r>
            <w:r>
              <w:rPr>
                <w:sz w:val="24"/>
                <w:szCs w:val="24"/>
                <w:highlight w:val="yellow"/>
              </w:rPr>
            </w:r>
          </w:p>
        </w:tc>
        <w:tc>
          <w:tcPr>
            <w:tcW w:w="65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В</w:t>
            </w:r>
            <w:r>
              <w:rPr>
                <w:sz w:val="24"/>
                <w:szCs w:val="24"/>
              </w:rPr>
              <w:t xml:space="preserve">едущий инженер отдела жилищно-коммунального</w:t>
            </w:r>
            <w:r>
              <w:rPr>
                <w:sz w:val="24"/>
                <w:szCs w:val="24"/>
              </w:rPr>
              <w:t xml:space="preserve"> хозяйства</w:t>
            </w:r>
            <w:r>
              <w:rPr>
                <w:sz w:val="24"/>
                <w:szCs w:val="24"/>
              </w:rPr>
              <w:t xml:space="preserve"> администрации Тайшетского городского поселения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843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  <w:highlight w:val="yellow"/>
              </w:rPr>
              <w:suppressLineNumbers w:val="0"/>
            </w:pPr>
            <w:r>
              <w:rPr>
                <w:color w:val="000000" w:themeColor="text1"/>
                <w:sz w:val="24"/>
                <w:szCs w:val="24"/>
              </w:rPr>
              <w:t xml:space="preserve">Лабыкин А.Е.</w:t>
            </w:r>
            <w:r>
              <w:rPr>
                <w:sz w:val="24"/>
                <w:szCs w:val="24"/>
                <w:highlight w:val="yellow"/>
              </w:rPr>
            </w:r>
            <w:r>
              <w:rPr>
                <w:sz w:val="24"/>
                <w:szCs w:val="24"/>
                <w:highlight w:val="yellow"/>
              </w:rPr>
            </w:r>
          </w:p>
        </w:tc>
        <w:tc>
          <w:tcPr>
            <w:tcW w:w="65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Врио начальника отдела участковых уполномоченных полиции и делам несовершеннолетних</w:t>
            </w:r>
            <w:r>
              <w:rPr>
                <w:sz w:val="24"/>
                <w:szCs w:val="24"/>
              </w:rPr>
              <w:t xml:space="preserve"> ОМВД России по Тайшетскому району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843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Тюриков И.Л.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25" w:type="dxa"/>
            <w:vAlign w:val="top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Старший государственный инспектор по маломерным судам Тайшетского инспекторского участка ГИМС МЧС России по Иркутской области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850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center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843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Ватолина Н.С.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25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ind w:left="0" w:right="0"/>
              <w:jc w:val="both"/>
              <w:spacing w:before="0" w:beforeAutospacing="0" w:after="0" w:afterAutospacing="0" w:line="240" w:lineRule="auto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Консультант – ответственный секретарь комиссии по делам несовершеннолетних и защите прав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836"/>
        <w:ind w:left="0" w:right="0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ind w:left="0" w:right="0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ind w:left="0" w:right="0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ind w:left="0" w:right="0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Начальник отдела по организационной работе,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ind w:left="0" w:right="0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контролю и делопроизводству администрации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ind w:left="0" w:right="0"/>
        <w:spacing w:before="0" w:beforeAutospacing="0" w:after="0" w:after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Тайшетского городского поселения</w:t>
      </w:r>
      <w:r>
        <w:rPr>
          <w:sz w:val="24"/>
          <w:szCs w:val="24"/>
        </w:rPr>
        <w:tab/>
        <w:tab/>
        <w:tab/>
        <w:tab/>
        <w:tab/>
      </w:r>
      <w:r>
        <w:rPr>
          <w:sz w:val="24"/>
          <w:szCs w:val="24"/>
        </w:rPr>
        <w:t xml:space="preserve">В.Д. Бычкова</w:t>
      </w:r>
      <w:r>
        <w:rPr>
          <w:sz w:val="24"/>
          <w:szCs w:val="24"/>
        </w:rPr>
      </w:r>
      <w:r>
        <w:rPr>
          <w:sz w:val="24"/>
          <w:szCs w:val="24"/>
        </w:rPr>
      </w:r>
    </w:p>
    <w:sectPr>
      <w:footnotePr/>
      <w:endnotePr/>
      <w:type w:val="nextPage"/>
      <w:pgSz w:w="11910" w:h="16840" w:orient="portrait"/>
      <w:pgMar w:top="1134" w:right="850" w:bottom="1134" w:left="1701" w:header="709" w:footer="709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4090202050204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30" w:hanging="484"/>
        <w:jc w:val="left"/>
      </w:pPr>
      <w:rPr>
        <w:rFonts w:hint="default" w:ascii="Times New Roman" w:hAnsi="Times New Roman" w:eastAsia="Times New Roman" w:cs="Times New Roman"/>
        <w:sz w:val="22"/>
        <w:szCs w:val="22"/>
        <w:lang w:val="ru-RU" w:eastAsia="en-US" w:bidi="ar-SA"/>
      </w:rPr>
    </w:lvl>
    <w:lvl w:ilvl="1">
      <w:start w:val="1"/>
      <w:numFmt w:val="decimal"/>
      <w:isLgl w:val="false"/>
      <w:suff w:val="tab"/>
      <w:lvlText w:val="%1.%2"/>
      <w:lvlJc w:val="left"/>
      <w:pPr>
        <w:ind w:left="1969" w:hanging="330"/>
        <w:jc w:val="left"/>
      </w:pPr>
      <w:rPr>
        <w:rFonts w:hint="default" w:ascii="Times New Roman" w:hAnsi="Times New Roman" w:eastAsia="Times New Roman" w:cs="Times New Roman"/>
        <w:sz w:val="22"/>
        <w:szCs w:val="22"/>
        <w:lang w:val="ru-RU" w:eastAsia="en-US" w:bidi="ar-SA"/>
      </w:rPr>
    </w:lvl>
    <w:lvl w:ilvl="2">
      <w:start w:val="0"/>
      <w:numFmt w:val="bullet"/>
      <w:isLgl w:val="false"/>
      <w:suff w:val="tab"/>
      <w:lvlText w:val="•"/>
      <w:lvlJc w:val="left"/>
      <w:pPr>
        <w:ind w:left="2918" w:hanging="330"/>
      </w:pPr>
      <w:rPr>
        <w:rFonts w:hint="default"/>
        <w:lang w:val="ru-RU" w:eastAsia="en-US" w:bidi="ar-SA"/>
      </w:rPr>
    </w:lvl>
    <w:lvl w:ilvl="3">
      <w:start w:val="0"/>
      <w:numFmt w:val="bullet"/>
      <w:isLgl w:val="false"/>
      <w:suff w:val="tab"/>
      <w:lvlText w:val="•"/>
      <w:lvlJc w:val="left"/>
      <w:pPr>
        <w:ind w:left="3868" w:hanging="330"/>
      </w:pPr>
      <w:rPr>
        <w:rFonts w:hint="default"/>
        <w:lang w:val="ru-RU" w:eastAsia="en-US" w:bidi="ar-SA"/>
      </w:rPr>
    </w:lvl>
    <w:lvl w:ilvl="4">
      <w:start w:val="0"/>
      <w:numFmt w:val="bullet"/>
      <w:isLgl w:val="false"/>
      <w:suff w:val="tab"/>
      <w:lvlText w:val="•"/>
      <w:lvlJc w:val="left"/>
      <w:pPr>
        <w:ind w:left="4817" w:hanging="330"/>
      </w:pPr>
      <w:rPr>
        <w:rFonts w:hint="default"/>
        <w:lang w:val="ru-RU" w:eastAsia="en-US" w:bidi="ar-SA"/>
      </w:rPr>
    </w:lvl>
    <w:lvl w:ilvl="5">
      <w:start w:val="0"/>
      <w:numFmt w:val="bullet"/>
      <w:isLgl w:val="false"/>
      <w:suff w:val="tab"/>
      <w:lvlText w:val="•"/>
      <w:lvlJc w:val="left"/>
      <w:pPr>
        <w:ind w:left="5767" w:hanging="330"/>
      </w:pPr>
      <w:rPr>
        <w:rFonts w:hint="default"/>
        <w:lang w:val="ru-RU" w:eastAsia="en-US" w:bidi="ar-SA"/>
      </w:rPr>
    </w:lvl>
    <w:lvl w:ilvl="6">
      <w:start w:val="0"/>
      <w:numFmt w:val="bullet"/>
      <w:isLgl w:val="false"/>
      <w:suff w:val="tab"/>
      <w:lvlText w:val="•"/>
      <w:lvlJc w:val="left"/>
      <w:pPr>
        <w:ind w:left="6716" w:hanging="330"/>
      </w:pPr>
      <w:rPr>
        <w:rFonts w:hint="default"/>
        <w:lang w:val="ru-RU" w:eastAsia="en-US" w:bidi="ar-SA"/>
      </w:rPr>
    </w:lvl>
    <w:lvl w:ilvl="7">
      <w:start w:val="0"/>
      <w:numFmt w:val="bullet"/>
      <w:isLgl w:val="false"/>
      <w:suff w:val="tab"/>
      <w:lvlText w:val="•"/>
      <w:lvlJc w:val="left"/>
      <w:pPr>
        <w:ind w:left="7666" w:hanging="330"/>
      </w:pPr>
      <w:rPr>
        <w:rFonts w:hint="default"/>
        <w:lang w:val="ru-RU" w:eastAsia="en-US" w:bidi="ar-SA"/>
      </w:rPr>
    </w:lvl>
    <w:lvl w:ilvl="8">
      <w:start w:val="0"/>
      <w:numFmt w:val="bullet"/>
      <w:isLgl w:val="false"/>
      <w:suff w:val="tab"/>
      <w:lvlText w:val="•"/>
      <w:lvlJc w:val="left"/>
      <w:pPr>
        <w:ind w:left="8615" w:hanging="33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lTrailSpace w:val="true"/>
    <w:useFELayout w:val="true"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off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6">
    <w:name w:val="Heading 1 Char"/>
    <w:basedOn w:val="833"/>
    <w:link w:val="838"/>
    <w:uiPriority w:val="9"/>
    <w:rPr>
      <w:rFonts w:ascii="Arial" w:hAnsi="Arial" w:eastAsia="Arial" w:cs="Arial"/>
      <w:sz w:val="40"/>
      <w:szCs w:val="40"/>
    </w:rPr>
  </w:style>
  <w:style w:type="paragraph" w:styleId="657">
    <w:name w:val="Heading 2"/>
    <w:basedOn w:val="836"/>
    <w:next w:val="836"/>
    <w:link w:val="658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8">
    <w:name w:val="Heading 2 Char"/>
    <w:basedOn w:val="833"/>
    <w:link w:val="657"/>
    <w:uiPriority w:val="9"/>
    <w:rPr>
      <w:rFonts w:ascii="Arial" w:hAnsi="Arial" w:eastAsia="Arial" w:cs="Arial"/>
      <w:sz w:val="34"/>
    </w:rPr>
  </w:style>
  <w:style w:type="paragraph" w:styleId="659">
    <w:name w:val="Heading 3"/>
    <w:basedOn w:val="836"/>
    <w:next w:val="836"/>
    <w:link w:val="66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0">
    <w:name w:val="Heading 3 Char"/>
    <w:basedOn w:val="833"/>
    <w:link w:val="659"/>
    <w:uiPriority w:val="9"/>
    <w:rPr>
      <w:rFonts w:ascii="Arial" w:hAnsi="Arial" w:eastAsia="Arial" w:cs="Arial"/>
      <w:sz w:val="30"/>
      <w:szCs w:val="30"/>
    </w:rPr>
  </w:style>
  <w:style w:type="paragraph" w:styleId="661">
    <w:name w:val="Heading 4"/>
    <w:basedOn w:val="836"/>
    <w:next w:val="836"/>
    <w:link w:val="66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2">
    <w:name w:val="Heading 4 Char"/>
    <w:basedOn w:val="833"/>
    <w:link w:val="661"/>
    <w:uiPriority w:val="9"/>
    <w:rPr>
      <w:rFonts w:ascii="Arial" w:hAnsi="Arial" w:eastAsia="Arial" w:cs="Arial"/>
      <w:b/>
      <w:bCs/>
      <w:sz w:val="26"/>
      <w:szCs w:val="26"/>
    </w:rPr>
  </w:style>
  <w:style w:type="paragraph" w:styleId="663">
    <w:name w:val="Heading 5"/>
    <w:basedOn w:val="836"/>
    <w:next w:val="836"/>
    <w:link w:val="66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4">
    <w:name w:val="Heading 5 Char"/>
    <w:basedOn w:val="833"/>
    <w:link w:val="663"/>
    <w:uiPriority w:val="9"/>
    <w:rPr>
      <w:rFonts w:ascii="Arial" w:hAnsi="Arial" w:eastAsia="Arial" w:cs="Arial"/>
      <w:b/>
      <w:bCs/>
      <w:sz w:val="24"/>
      <w:szCs w:val="24"/>
    </w:rPr>
  </w:style>
  <w:style w:type="paragraph" w:styleId="665">
    <w:name w:val="Heading 6"/>
    <w:basedOn w:val="836"/>
    <w:next w:val="836"/>
    <w:link w:val="66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6">
    <w:name w:val="Heading 6 Char"/>
    <w:basedOn w:val="833"/>
    <w:link w:val="665"/>
    <w:uiPriority w:val="9"/>
    <w:rPr>
      <w:rFonts w:ascii="Arial" w:hAnsi="Arial" w:eastAsia="Arial" w:cs="Arial"/>
      <w:b/>
      <w:bCs/>
      <w:sz w:val="22"/>
      <w:szCs w:val="22"/>
    </w:rPr>
  </w:style>
  <w:style w:type="paragraph" w:styleId="667">
    <w:name w:val="Heading 7"/>
    <w:basedOn w:val="836"/>
    <w:next w:val="836"/>
    <w:link w:val="66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8">
    <w:name w:val="Heading 7 Char"/>
    <w:basedOn w:val="833"/>
    <w:link w:val="66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9">
    <w:name w:val="Heading 8"/>
    <w:basedOn w:val="836"/>
    <w:next w:val="836"/>
    <w:link w:val="67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0">
    <w:name w:val="Heading 8 Char"/>
    <w:basedOn w:val="833"/>
    <w:link w:val="669"/>
    <w:uiPriority w:val="9"/>
    <w:rPr>
      <w:rFonts w:ascii="Arial" w:hAnsi="Arial" w:eastAsia="Arial" w:cs="Arial"/>
      <w:i/>
      <w:iCs/>
      <w:sz w:val="22"/>
      <w:szCs w:val="22"/>
    </w:rPr>
  </w:style>
  <w:style w:type="paragraph" w:styleId="671">
    <w:name w:val="Heading 9"/>
    <w:basedOn w:val="836"/>
    <w:next w:val="836"/>
    <w:link w:val="67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2">
    <w:name w:val="Heading 9 Char"/>
    <w:basedOn w:val="833"/>
    <w:link w:val="671"/>
    <w:uiPriority w:val="9"/>
    <w:rPr>
      <w:rFonts w:ascii="Arial" w:hAnsi="Arial" w:eastAsia="Arial" w:cs="Arial"/>
      <w:i/>
      <w:iCs/>
      <w:sz w:val="21"/>
      <w:szCs w:val="21"/>
    </w:rPr>
  </w:style>
  <w:style w:type="table" w:styleId="673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paragraph" w:styleId="674">
    <w:name w:val="No Spacing"/>
    <w:uiPriority w:val="1"/>
    <w:qFormat/>
    <w:pPr>
      <w:spacing w:before="0" w:after="0" w:line="240" w:lineRule="auto"/>
    </w:pPr>
  </w:style>
  <w:style w:type="paragraph" w:styleId="675">
    <w:name w:val="Title"/>
    <w:basedOn w:val="836"/>
    <w:next w:val="836"/>
    <w:link w:val="67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6">
    <w:name w:val="Title Char"/>
    <w:basedOn w:val="833"/>
    <w:link w:val="675"/>
    <w:uiPriority w:val="10"/>
    <w:rPr>
      <w:sz w:val="48"/>
      <w:szCs w:val="48"/>
    </w:rPr>
  </w:style>
  <w:style w:type="paragraph" w:styleId="677">
    <w:name w:val="Subtitle"/>
    <w:basedOn w:val="836"/>
    <w:next w:val="836"/>
    <w:link w:val="678"/>
    <w:uiPriority w:val="11"/>
    <w:qFormat/>
    <w:pPr>
      <w:spacing w:before="200" w:after="200"/>
    </w:pPr>
    <w:rPr>
      <w:sz w:val="24"/>
      <w:szCs w:val="24"/>
    </w:rPr>
  </w:style>
  <w:style w:type="character" w:styleId="678">
    <w:name w:val="Subtitle Char"/>
    <w:basedOn w:val="833"/>
    <w:link w:val="677"/>
    <w:uiPriority w:val="11"/>
    <w:rPr>
      <w:sz w:val="24"/>
      <w:szCs w:val="24"/>
    </w:rPr>
  </w:style>
  <w:style w:type="paragraph" w:styleId="679">
    <w:name w:val="Quote"/>
    <w:basedOn w:val="836"/>
    <w:next w:val="836"/>
    <w:link w:val="680"/>
    <w:uiPriority w:val="29"/>
    <w:qFormat/>
    <w:pPr>
      <w:ind w:left="720" w:right="720"/>
    </w:pPr>
    <w:rPr>
      <w:i/>
    </w:rPr>
  </w:style>
  <w:style w:type="character" w:styleId="680">
    <w:name w:val="Quote Char"/>
    <w:link w:val="679"/>
    <w:uiPriority w:val="29"/>
    <w:rPr>
      <w:i/>
    </w:rPr>
  </w:style>
  <w:style w:type="paragraph" w:styleId="681">
    <w:name w:val="Intense Quote"/>
    <w:basedOn w:val="836"/>
    <w:next w:val="836"/>
    <w:link w:val="68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2">
    <w:name w:val="Intense Quote Char"/>
    <w:link w:val="681"/>
    <w:uiPriority w:val="30"/>
    <w:rPr>
      <w:i/>
    </w:rPr>
  </w:style>
  <w:style w:type="paragraph" w:styleId="683">
    <w:name w:val="Header"/>
    <w:basedOn w:val="836"/>
    <w:link w:val="68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Header Char"/>
    <w:basedOn w:val="833"/>
    <w:link w:val="683"/>
    <w:uiPriority w:val="99"/>
  </w:style>
  <w:style w:type="paragraph" w:styleId="685">
    <w:name w:val="Footer"/>
    <w:basedOn w:val="836"/>
    <w:link w:val="68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6">
    <w:name w:val="Footer Char"/>
    <w:basedOn w:val="833"/>
    <w:link w:val="685"/>
    <w:uiPriority w:val="99"/>
  </w:style>
  <w:style w:type="paragraph" w:styleId="687">
    <w:name w:val="Caption"/>
    <w:basedOn w:val="836"/>
    <w:next w:val="83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8">
    <w:name w:val="Caption Char"/>
    <w:basedOn w:val="687"/>
    <w:link w:val="685"/>
    <w:uiPriority w:val="99"/>
  </w:style>
  <w:style w:type="table" w:styleId="689">
    <w:name w:val="Table Grid"/>
    <w:basedOn w:val="67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Table Grid Light"/>
    <w:basedOn w:val="67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1">
    <w:name w:val="Plain Table 1"/>
    <w:basedOn w:val="67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2"/>
    <w:basedOn w:val="67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3">
    <w:name w:val="Plain Table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4">
    <w:name w:val="Plain Table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Plain Table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6">
    <w:name w:val="Grid Table 1 Light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4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8">
    <w:name w:val="Grid Table 4 - Accent 1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9">
    <w:name w:val="Grid Table 4 - Accent 2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0">
    <w:name w:val="Grid Table 4 - Accent 3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1">
    <w:name w:val="Grid Table 4 - Accent 4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2">
    <w:name w:val="Grid Table 4 - Accent 5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3">
    <w:name w:val="Grid Table 4 - Accent 6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4">
    <w:name w:val="Grid Table 5 Dark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8">
    <w:name w:val="Grid Table 5 Dark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0">
    <w:name w:val="Grid Table 5 Dark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1">
    <w:name w:val="Grid Table 6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2">
    <w:name w:val="Grid Table 6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3">
    <w:name w:val="Grid Table 6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4">
    <w:name w:val="Grid Table 6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5">
    <w:name w:val="Grid Table 6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6">
    <w:name w:val="Grid Table 6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6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8">
    <w:name w:val="Grid Table 7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3">
    <w:name w:val="List Table 2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4">
    <w:name w:val="List Table 2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5">
    <w:name w:val="List Table 2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6">
    <w:name w:val="List Table 2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7">
    <w:name w:val="List Table 2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8">
    <w:name w:val="List Table 2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9">
    <w:name w:val="List Table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5 Dark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6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1">
    <w:name w:val="List Table 6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2">
    <w:name w:val="List Table 6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3">
    <w:name w:val="List Table 6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4">
    <w:name w:val="List Table 6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5">
    <w:name w:val="List Table 6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6">
    <w:name w:val="List Table 6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7">
    <w:name w:val="List Table 7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8">
    <w:name w:val="List Table 7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9">
    <w:name w:val="List Table 7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0">
    <w:name w:val="List Table 7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1">
    <w:name w:val="List Table 7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2">
    <w:name w:val="List Table 7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3">
    <w:name w:val="List Table 7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4">
    <w:name w:val="Lined - Accent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5">
    <w:name w:val="Lined - Accent 1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6">
    <w:name w:val="Lined - Accent 2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7">
    <w:name w:val="Lined - Accent 3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8">
    <w:name w:val="Lined - Accent 4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9">
    <w:name w:val="Lined - Accent 5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0">
    <w:name w:val="Lined - Accent 6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1">
    <w:name w:val="Bordered &amp; Lined - Accent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Bordered &amp; Lined - Accent 1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Bordered &amp; Lined - Accent 2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Bordered &amp; Lined - Accent 3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Bordered &amp; Lined - Accent 4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Bordered &amp; Lined - Accent 5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Bordered &amp; Lined - Accent 6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9">
    <w:name w:val="Bordered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0">
    <w:name w:val="Bordered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1">
    <w:name w:val="Bordered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2">
    <w:name w:val="Bordered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3">
    <w:name w:val="Bordered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4">
    <w:name w:val="Bordered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5">
    <w:name w:val="Hyperlink"/>
    <w:uiPriority w:val="99"/>
    <w:unhideWhenUsed/>
    <w:rPr>
      <w:color w:val="0000ff" w:themeColor="hyperlink"/>
      <w:u w:val="single"/>
    </w:rPr>
  </w:style>
  <w:style w:type="paragraph" w:styleId="816">
    <w:name w:val="footnote text"/>
    <w:basedOn w:val="836"/>
    <w:link w:val="817"/>
    <w:uiPriority w:val="99"/>
    <w:semiHidden/>
    <w:unhideWhenUsed/>
    <w:pPr>
      <w:spacing w:after="40" w:line="240" w:lineRule="auto"/>
    </w:pPr>
    <w:rPr>
      <w:sz w:val="18"/>
    </w:rPr>
  </w:style>
  <w:style w:type="character" w:styleId="817">
    <w:name w:val="Footnote Text Char"/>
    <w:link w:val="816"/>
    <w:uiPriority w:val="99"/>
    <w:rPr>
      <w:sz w:val="18"/>
    </w:rPr>
  </w:style>
  <w:style w:type="character" w:styleId="818">
    <w:name w:val="footnote reference"/>
    <w:basedOn w:val="833"/>
    <w:uiPriority w:val="99"/>
    <w:unhideWhenUsed/>
    <w:rPr>
      <w:vertAlign w:val="superscript"/>
    </w:rPr>
  </w:style>
  <w:style w:type="paragraph" w:styleId="819">
    <w:name w:val="endnote text"/>
    <w:basedOn w:val="836"/>
    <w:link w:val="820"/>
    <w:uiPriority w:val="99"/>
    <w:semiHidden/>
    <w:unhideWhenUsed/>
    <w:pPr>
      <w:spacing w:after="0" w:line="240" w:lineRule="auto"/>
    </w:pPr>
    <w:rPr>
      <w:sz w:val="20"/>
    </w:rPr>
  </w:style>
  <w:style w:type="character" w:styleId="820">
    <w:name w:val="Endnote Text Char"/>
    <w:link w:val="819"/>
    <w:uiPriority w:val="99"/>
    <w:rPr>
      <w:sz w:val="20"/>
    </w:rPr>
  </w:style>
  <w:style w:type="character" w:styleId="821">
    <w:name w:val="endnote reference"/>
    <w:basedOn w:val="833"/>
    <w:uiPriority w:val="99"/>
    <w:semiHidden/>
    <w:unhideWhenUsed/>
    <w:rPr>
      <w:vertAlign w:val="superscript"/>
    </w:rPr>
  </w:style>
  <w:style w:type="paragraph" w:styleId="822">
    <w:name w:val="toc 1"/>
    <w:basedOn w:val="836"/>
    <w:next w:val="836"/>
    <w:uiPriority w:val="39"/>
    <w:unhideWhenUsed/>
    <w:pPr>
      <w:ind w:left="0" w:right="0" w:firstLine="0"/>
      <w:spacing w:after="57"/>
    </w:pPr>
  </w:style>
  <w:style w:type="paragraph" w:styleId="823">
    <w:name w:val="toc 2"/>
    <w:basedOn w:val="836"/>
    <w:next w:val="836"/>
    <w:uiPriority w:val="39"/>
    <w:unhideWhenUsed/>
    <w:pPr>
      <w:ind w:left="283" w:right="0" w:firstLine="0"/>
      <w:spacing w:after="57"/>
    </w:pPr>
  </w:style>
  <w:style w:type="paragraph" w:styleId="824">
    <w:name w:val="toc 3"/>
    <w:basedOn w:val="836"/>
    <w:next w:val="836"/>
    <w:uiPriority w:val="39"/>
    <w:unhideWhenUsed/>
    <w:pPr>
      <w:ind w:left="567" w:right="0" w:firstLine="0"/>
      <w:spacing w:after="57"/>
    </w:pPr>
  </w:style>
  <w:style w:type="paragraph" w:styleId="825">
    <w:name w:val="toc 4"/>
    <w:basedOn w:val="836"/>
    <w:next w:val="836"/>
    <w:uiPriority w:val="39"/>
    <w:unhideWhenUsed/>
    <w:pPr>
      <w:ind w:left="850" w:right="0" w:firstLine="0"/>
      <w:spacing w:after="57"/>
    </w:pPr>
  </w:style>
  <w:style w:type="paragraph" w:styleId="826">
    <w:name w:val="toc 5"/>
    <w:basedOn w:val="836"/>
    <w:next w:val="836"/>
    <w:uiPriority w:val="39"/>
    <w:unhideWhenUsed/>
    <w:pPr>
      <w:ind w:left="1134" w:right="0" w:firstLine="0"/>
      <w:spacing w:after="57"/>
    </w:pPr>
  </w:style>
  <w:style w:type="paragraph" w:styleId="827">
    <w:name w:val="toc 6"/>
    <w:basedOn w:val="836"/>
    <w:next w:val="836"/>
    <w:uiPriority w:val="39"/>
    <w:unhideWhenUsed/>
    <w:pPr>
      <w:ind w:left="1417" w:right="0" w:firstLine="0"/>
      <w:spacing w:after="57"/>
    </w:pPr>
  </w:style>
  <w:style w:type="paragraph" w:styleId="828">
    <w:name w:val="toc 7"/>
    <w:basedOn w:val="836"/>
    <w:next w:val="836"/>
    <w:uiPriority w:val="39"/>
    <w:unhideWhenUsed/>
    <w:pPr>
      <w:ind w:left="1701" w:right="0" w:firstLine="0"/>
      <w:spacing w:after="57"/>
    </w:pPr>
  </w:style>
  <w:style w:type="paragraph" w:styleId="829">
    <w:name w:val="toc 8"/>
    <w:basedOn w:val="836"/>
    <w:next w:val="836"/>
    <w:uiPriority w:val="39"/>
    <w:unhideWhenUsed/>
    <w:pPr>
      <w:ind w:left="1984" w:right="0" w:firstLine="0"/>
      <w:spacing w:after="57"/>
    </w:pPr>
  </w:style>
  <w:style w:type="paragraph" w:styleId="830">
    <w:name w:val="toc 9"/>
    <w:basedOn w:val="836"/>
    <w:next w:val="836"/>
    <w:uiPriority w:val="39"/>
    <w:unhideWhenUsed/>
    <w:pPr>
      <w:ind w:left="2268" w:right="0" w:firstLine="0"/>
      <w:spacing w:after="57"/>
    </w:pPr>
  </w:style>
  <w:style w:type="paragraph" w:styleId="831">
    <w:name w:val="TOC Heading"/>
    <w:uiPriority w:val="39"/>
    <w:unhideWhenUsed/>
  </w:style>
  <w:style w:type="paragraph" w:styleId="832">
    <w:name w:val="table of figures"/>
    <w:basedOn w:val="836"/>
    <w:next w:val="836"/>
    <w:uiPriority w:val="99"/>
    <w:unhideWhenUsed/>
    <w:pPr>
      <w:spacing w:after="0" w:afterAutospacing="0"/>
    </w:pPr>
  </w:style>
  <w:style w:type="character" w:styleId="833" w:default="1">
    <w:name w:val="Default Paragraph Font"/>
    <w:uiPriority w:val="1"/>
    <w:semiHidden/>
    <w:unhideWhenUsed/>
  </w:style>
  <w:style w:type="table" w:styleId="834" w:default="1">
    <w:name w:val="Table Normal"/>
    <w:uiPriority w:val="2"/>
    <w:semiHidden/>
    <w:unhideWhenUsed/>
    <w:qFormat/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numbering" w:styleId="835" w:default="1">
    <w:name w:val="No List"/>
    <w:uiPriority w:val="99"/>
    <w:semiHidden/>
    <w:unhideWhenUsed/>
  </w:style>
  <w:style w:type="paragraph" w:styleId="836" w:default="1">
    <w:name w:val="Normal"/>
    <w:uiPriority w:val="1"/>
    <w:qFormat/>
    <w:rPr>
      <w:rFonts w:ascii="Times New Roman" w:hAnsi="Times New Roman" w:eastAsia="Times New Roman" w:cs="Times New Roman"/>
      <w:lang w:val="ru-RU" w:eastAsia="en-US" w:bidi="ar-SA"/>
    </w:rPr>
  </w:style>
  <w:style w:type="paragraph" w:styleId="837">
    <w:name w:val="Body Text"/>
    <w:basedOn w:val="836"/>
    <w:uiPriority w:val="1"/>
    <w:qFormat/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838">
    <w:name w:val="Heading 1"/>
    <w:basedOn w:val="836"/>
    <w:uiPriority w:val="1"/>
    <w:qFormat/>
    <w:pPr>
      <w:ind w:left="221"/>
      <w:jc w:val="center"/>
      <w:outlineLvl w:val="1"/>
    </w:pPr>
    <w:rPr>
      <w:rFonts w:ascii="Times New Roman" w:hAnsi="Times New Roman" w:eastAsia="Times New Roman" w:cs="Times New Roman"/>
      <w:b/>
      <w:bCs/>
      <w:sz w:val="22"/>
      <w:szCs w:val="22"/>
      <w:lang w:val="ru-RU" w:eastAsia="en-US" w:bidi="ar-SA"/>
    </w:rPr>
  </w:style>
  <w:style w:type="paragraph" w:styleId="839">
    <w:name w:val="List Paragraph"/>
    <w:basedOn w:val="836"/>
    <w:uiPriority w:val="1"/>
    <w:qFormat/>
    <w:pPr>
      <w:ind w:left="221" w:right="228" w:firstLine="709"/>
    </w:pPr>
    <w:rPr>
      <w:rFonts w:ascii="Times New Roman" w:hAnsi="Times New Roman" w:eastAsia="Times New Roman" w:cs="Times New Roman"/>
      <w:lang w:val="ru-RU" w:eastAsia="en-US" w:bidi="ar-SA"/>
    </w:rPr>
  </w:style>
  <w:style w:type="paragraph" w:styleId="840">
    <w:name w:val="Table Paragraph"/>
    <w:basedOn w:val="836"/>
    <w:uiPriority w:val="1"/>
    <w:qFormat/>
    <w:rPr>
      <w:rFonts w:ascii="Times New Roman" w:hAnsi="Times New Roman" w:eastAsia="Times New Roman" w:cs="Times New Roman"/>
      <w:lang w:val="ru-RU" w:eastAsia="en-US" w:bidi="ar-SA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GOCHS</dc:creator>
  <cp:revision>18</cp:revision>
  <dcterms:created xsi:type="dcterms:W3CDTF">2024-12-09T07:50:59Z</dcterms:created>
  <dcterms:modified xsi:type="dcterms:W3CDTF">2025-06-05T01:39:33Z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2024-07-02T00:00:00Z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2024-12-09T00:00:00Z</vt:filetime>
  </property>
</Properties>
</file>